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856C" w14:textId="35C88091" w:rsidR="009937DF" w:rsidRPr="00EE56E1" w:rsidRDefault="00D60654" w:rsidP="009937D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Toc389145408"/>
      <w:r>
        <w:rPr>
          <w:b/>
          <w:bCs/>
          <w:sz w:val="28"/>
        </w:rPr>
        <w:t>Attachment B</w:t>
      </w:r>
      <w:r w:rsidR="003B5F82">
        <w:rPr>
          <w:b/>
          <w:bCs/>
          <w:sz w:val="28"/>
        </w:rPr>
        <w:t xml:space="preserve"> Revision One</w:t>
      </w:r>
    </w:p>
    <w:p w14:paraId="2FB8835C" w14:textId="77777777" w:rsidR="009937DF" w:rsidRPr="00EE56E1" w:rsidRDefault="009937DF" w:rsidP="009937D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p>
    <w:bookmarkEnd w:id="0"/>
    <w:p w14:paraId="54943577" w14:textId="77777777" w:rsidR="009937DF" w:rsidRPr="0086588A" w:rsidRDefault="009937DF" w:rsidP="0086588A">
      <w:pPr>
        <w:spacing w:after="0"/>
        <w:jc w:val="center"/>
        <w:rPr>
          <w:rFonts w:ascii="Arial" w:hAnsi="Arial" w:cs="Arial"/>
          <w:b/>
          <w:sz w:val="24"/>
          <w:szCs w:val="24"/>
        </w:rPr>
      </w:pPr>
      <w:r w:rsidRPr="0086588A">
        <w:rPr>
          <w:rFonts w:ascii="Arial" w:hAnsi="Arial" w:cs="Arial"/>
          <w:b/>
          <w:sz w:val="24"/>
          <w:szCs w:val="24"/>
        </w:rPr>
        <w:t>Mandatory Requirements Checklist (MRC)</w:t>
      </w:r>
    </w:p>
    <w:p w14:paraId="54D3F64A" w14:textId="77777777" w:rsidR="0086588A" w:rsidRPr="0086588A" w:rsidRDefault="00D60654" w:rsidP="0086588A">
      <w:pPr>
        <w:spacing w:after="0"/>
        <w:jc w:val="center"/>
        <w:rPr>
          <w:rFonts w:ascii="Arial" w:hAnsi="Arial" w:cs="Arial"/>
          <w:b/>
          <w:sz w:val="24"/>
          <w:szCs w:val="24"/>
        </w:rPr>
      </w:pPr>
      <w:r>
        <w:rPr>
          <w:rFonts w:ascii="Arial" w:hAnsi="Arial" w:cs="Arial"/>
          <w:b/>
          <w:sz w:val="24"/>
          <w:szCs w:val="24"/>
        </w:rPr>
        <w:t>Option B</w:t>
      </w:r>
      <w:r w:rsidR="000E4188">
        <w:rPr>
          <w:rFonts w:ascii="Arial" w:hAnsi="Arial" w:cs="Arial"/>
          <w:b/>
          <w:sz w:val="24"/>
          <w:szCs w:val="24"/>
        </w:rPr>
        <w:t xml:space="preserve">: </w:t>
      </w:r>
      <w:r w:rsidR="0086588A" w:rsidRPr="0086588A">
        <w:rPr>
          <w:rFonts w:ascii="Arial" w:hAnsi="Arial" w:cs="Arial"/>
          <w:b/>
          <w:sz w:val="24"/>
          <w:szCs w:val="24"/>
        </w:rPr>
        <w:t xml:space="preserve"> </w:t>
      </w:r>
      <w:r>
        <w:rPr>
          <w:rFonts w:ascii="Arial" w:hAnsi="Arial" w:cs="Arial"/>
          <w:b/>
          <w:sz w:val="24"/>
          <w:szCs w:val="24"/>
        </w:rPr>
        <w:t>Carrier Hosted Solution</w:t>
      </w:r>
    </w:p>
    <w:p w14:paraId="629C497A" w14:textId="5D34BE0F" w:rsidR="009937DF" w:rsidRPr="0086588A" w:rsidRDefault="009937DF" w:rsidP="0086588A">
      <w:pPr>
        <w:spacing w:after="0"/>
        <w:jc w:val="center"/>
        <w:rPr>
          <w:rFonts w:ascii="Arial" w:hAnsi="Arial" w:cs="Arial"/>
          <w:b/>
          <w:sz w:val="24"/>
          <w:szCs w:val="24"/>
        </w:rPr>
      </w:pPr>
      <w:r w:rsidRPr="0086588A">
        <w:rPr>
          <w:rFonts w:ascii="Arial" w:hAnsi="Arial" w:cs="Arial"/>
          <w:b/>
          <w:sz w:val="24"/>
          <w:szCs w:val="24"/>
        </w:rPr>
        <w:t xml:space="preserve">Request for Proposal Number </w:t>
      </w:r>
      <w:r w:rsidR="00B13893">
        <w:rPr>
          <w:rFonts w:ascii="Arial" w:hAnsi="Arial" w:cs="Arial"/>
          <w:b/>
          <w:sz w:val="24"/>
          <w:szCs w:val="24"/>
        </w:rPr>
        <w:t>5824</w:t>
      </w:r>
      <w:r w:rsidR="00B13893" w:rsidRPr="0086588A">
        <w:rPr>
          <w:rFonts w:ascii="Arial" w:hAnsi="Arial" w:cs="Arial"/>
          <w:b/>
          <w:sz w:val="24"/>
          <w:szCs w:val="24"/>
        </w:rPr>
        <w:t xml:space="preserve"> </w:t>
      </w:r>
      <w:r w:rsidRPr="0086588A">
        <w:rPr>
          <w:rFonts w:ascii="Arial" w:hAnsi="Arial" w:cs="Arial"/>
          <w:b/>
          <w:sz w:val="24"/>
          <w:szCs w:val="24"/>
        </w:rPr>
        <w:t>Z1</w:t>
      </w:r>
    </w:p>
    <w:p w14:paraId="20BBA9EF" w14:textId="77777777" w:rsidR="009937DF" w:rsidRPr="00EE56E1" w:rsidRDefault="009937DF" w:rsidP="009937DF">
      <w:pPr>
        <w:tabs>
          <w:tab w:val="left" w:pos="720"/>
        </w:tabs>
      </w:pPr>
    </w:p>
    <w:p w14:paraId="5A72FCC8" w14:textId="77777777" w:rsidR="009937DF" w:rsidRPr="00EE56E1" w:rsidRDefault="009937DF" w:rsidP="009937DF">
      <w:pPr>
        <w:pStyle w:val="Level3Body"/>
        <w:ind w:left="0"/>
        <w:rPr>
          <w:rFonts w:asciiTheme="minorHAnsi" w:hAnsiTheme="minorHAnsi"/>
          <w:szCs w:val="22"/>
        </w:rPr>
      </w:pPr>
      <w:r w:rsidRPr="00EE56E1">
        <w:rPr>
          <w:rFonts w:asciiTheme="minorHAnsi" w:hAnsiTheme="minorHAnsi"/>
          <w:szCs w:val="22"/>
        </w:rPr>
        <w:t>Bidders must respond to the Mandatory Requirements Checklist using the matrix format provided and must not change the order or number of the requirements.</w:t>
      </w:r>
    </w:p>
    <w:p w14:paraId="08585F06" w14:textId="77777777" w:rsidR="009937DF" w:rsidRPr="00EE56E1" w:rsidRDefault="009937DF" w:rsidP="009937DF">
      <w:pPr>
        <w:pStyle w:val="Level3Body"/>
        <w:ind w:left="0"/>
        <w:rPr>
          <w:rFonts w:asciiTheme="minorHAnsi" w:hAnsiTheme="minorHAnsi"/>
          <w:szCs w:val="22"/>
          <w:highlight w:val="yellow"/>
        </w:rPr>
      </w:pPr>
    </w:p>
    <w:p w14:paraId="41421EE7" w14:textId="77777777" w:rsidR="009937DF" w:rsidRPr="00EE56E1" w:rsidRDefault="009937DF" w:rsidP="009937DF">
      <w:pPr>
        <w:pStyle w:val="Level3Body"/>
        <w:ind w:left="0"/>
        <w:rPr>
          <w:rFonts w:asciiTheme="minorHAnsi" w:hAnsiTheme="minorHAnsi"/>
          <w:szCs w:val="22"/>
        </w:rPr>
      </w:pPr>
      <w:r w:rsidRPr="00EE56E1">
        <w:rPr>
          <w:rFonts w:asciiTheme="minorHAnsi" w:hAnsiTheme="minorHAnsi"/>
          <w:szCs w:val="22"/>
        </w:rPr>
        <w:t xml:space="preserve">The responses in the MRC must indicate that the bidder intends to comply with each individual requirement by initialing the Acceptance box. Initialing the box </w:t>
      </w:r>
      <w:r w:rsidR="00A86296">
        <w:rPr>
          <w:rFonts w:asciiTheme="minorHAnsi" w:hAnsiTheme="minorHAnsi"/>
          <w:szCs w:val="22"/>
        </w:rPr>
        <w:t xml:space="preserve">with </w:t>
      </w:r>
      <w:r w:rsidR="00622CF8">
        <w:rPr>
          <w:rFonts w:asciiTheme="minorHAnsi" w:hAnsiTheme="minorHAnsi"/>
          <w:szCs w:val="22"/>
        </w:rPr>
        <w:t xml:space="preserve">a </w:t>
      </w:r>
      <w:r w:rsidR="00A86296">
        <w:rPr>
          <w:rFonts w:asciiTheme="minorHAnsi" w:hAnsiTheme="minorHAnsi"/>
          <w:szCs w:val="22"/>
        </w:rPr>
        <w:t xml:space="preserve">no </w:t>
      </w:r>
      <w:r w:rsidRPr="00EE56E1">
        <w:rPr>
          <w:rFonts w:asciiTheme="minorHAnsi" w:hAnsiTheme="minorHAnsi"/>
          <w:szCs w:val="22"/>
        </w:rPr>
        <w:t xml:space="preserve">will </w:t>
      </w:r>
      <w:r w:rsidR="004C1538">
        <w:rPr>
          <w:rFonts w:asciiTheme="minorHAnsi" w:hAnsiTheme="minorHAnsi"/>
          <w:szCs w:val="22"/>
        </w:rPr>
        <w:t xml:space="preserve">be </w:t>
      </w:r>
      <w:r w:rsidRPr="00EE56E1">
        <w:rPr>
          <w:rFonts w:asciiTheme="minorHAnsi" w:hAnsiTheme="minorHAnsi"/>
          <w:szCs w:val="22"/>
        </w:rPr>
        <w:t>consider</w:t>
      </w:r>
      <w:r w:rsidR="004C1538">
        <w:rPr>
          <w:rFonts w:asciiTheme="minorHAnsi" w:hAnsiTheme="minorHAnsi"/>
          <w:szCs w:val="22"/>
        </w:rPr>
        <w:t>ed</w:t>
      </w:r>
      <w:r w:rsidRPr="00EE56E1">
        <w:rPr>
          <w:rFonts w:asciiTheme="minorHAnsi" w:hAnsiTheme="minorHAnsi"/>
          <w:szCs w:val="22"/>
        </w:rPr>
        <w:t xml:space="preserve"> </w:t>
      </w:r>
      <w:r w:rsidR="00A86296">
        <w:rPr>
          <w:rFonts w:asciiTheme="minorHAnsi" w:hAnsiTheme="minorHAnsi"/>
          <w:szCs w:val="22"/>
        </w:rPr>
        <w:t>as not meeting the requirements of the bid</w:t>
      </w:r>
      <w:r w:rsidRPr="00EE56E1">
        <w:rPr>
          <w:rFonts w:asciiTheme="minorHAnsi" w:hAnsiTheme="minorHAnsi"/>
          <w:szCs w:val="22"/>
        </w:rPr>
        <w:t xml:space="preserve"> and the bidder’s proposal will be disqualified.  </w:t>
      </w:r>
    </w:p>
    <w:p w14:paraId="20A866D3" w14:textId="77777777" w:rsidR="004C1538" w:rsidRDefault="004C1538"/>
    <w:p w14:paraId="777D7D7F" w14:textId="77777777" w:rsidR="009937DF" w:rsidRDefault="009937DF">
      <w:r w:rsidRPr="00EE56E1">
        <w:br w:type="page"/>
      </w:r>
    </w:p>
    <w:tbl>
      <w:tblPr>
        <w:tblStyle w:val="TableGrid"/>
        <w:tblW w:w="9805" w:type="dxa"/>
        <w:tblLook w:val="04A0" w:firstRow="1" w:lastRow="0" w:firstColumn="1" w:lastColumn="0" w:noHBand="0" w:noVBand="1"/>
      </w:tblPr>
      <w:tblGrid>
        <w:gridCol w:w="1075"/>
        <w:gridCol w:w="7560"/>
        <w:gridCol w:w="1170"/>
      </w:tblGrid>
      <w:tr w:rsidR="00A86296" w14:paraId="4ED3AD37" w14:textId="77777777" w:rsidTr="00B87F4C">
        <w:tc>
          <w:tcPr>
            <w:tcW w:w="1075" w:type="dxa"/>
            <w:vAlign w:val="center"/>
          </w:tcPr>
          <w:p w14:paraId="244470F7" w14:textId="77777777" w:rsidR="00A86296" w:rsidRPr="0086588A" w:rsidRDefault="00A86296" w:rsidP="00622CF8">
            <w:pPr>
              <w:jc w:val="center"/>
              <w:rPr>
                <w:rFonts w:ascii="Arial" w:hAnsi="Arial" w:cs="Arial"/>
                <w:b/>
                <w:sz w:val="24"/>
                <w:szCs w:val="24"/>
              </w:rPr>
            </w:pPr>
          </w:p>
        </w:tc>
        <w:tc>
          <w:tcPr>
            <w:tcW w:w="7560" w:type="dxa"/>
            <w:vAlign w:val="center"/>
          </w:tcPr>
          <w:p w14:paraId="70AE8912" w14:textId="77777777" w:rsidR="00A86296" w:rsidRPr="0086588A" w:rsidRDefault="00A86296" w:rsidP="00E96665">
            <w:pPr>
              <w:pStyle w:val="Level3"/>
              <w:numPr>
                <w:ilvl w:val="0"/>
                <w:numId w:val="0"/>
              </w:numPr>
              <w:jc w:val="center"/>
              <w:rPr>
                <w:rFonts w:cs="Arial"/>
                <w:b/>
                <w:sz w:val="24"/>
              </w:rPr>
            </w:pPr>
            <w:r w:rsidRPr="0086588A">
              <w:rPr>
                <w:rStyle w:val="Level3Char"/>
                <w:rFonts w:cs="Arial"/>
                <w:b/>
                <w:sz w:val="24"/>
              </w:rPr>
              <w:t xml:space="preserve">Mandatory </w:t>
            </w:r>
            <w:r w:rsidR="00E96665">
              <w:rPr>
                <w:rStyle w:val="Level3Char"/>
                <w:rFonts w:cs="Arial"/>
                <w:b/>
                <w:sz w:val="24"/>
              </w:rPr>
              <w:t>System</w:t>
            </w:r>
            <w:r w:rsidRPr="0086588A">
              <w:rPr>
                <w:rStyle w:val="Level3Char"/>
                <w:rFonts w:cs="Arial"/>
                <w:b/>
                <w:sz w:val="24"/>
              </w:rPr>
              <w:t xml:space="preserve"> Requirements</w:t>
            </w:r>
          </w:p>
        </w:tc>
        <w:tc>
          <w:tcPr>
            <w:tcW w:w="1170" w:type="dxa"/>
            <w:vAlign w:val="center"/>
          </w:tcPr>
          <w:p w14:paraId="72CD7378" w14:textId="77777777" w:rsidR="00A86296" w:rsidRPr="0086588A" w:rsidDel="00EF1B95" w:rsidRDefault="00A86296" w:rsidP="00622CF8">
            <w:pPr>
              <w:jc w:val="center"/>
              <w:rPr>
                <w:rFonts w:ascii="Arial" w:hAnsi="Arial" w:cs="Arial"/>
                <w:b/>
                <w:sz w:val="24"/>
                <w:szCs w:val="24"/>
              </w:rPr>
            </w:pPr>
            <w:r>
              <w:rPr>
                <w:rFonts w:ascii="Arial" w:hAnsi="Arial" w:cs="Arial"/>
                <w:b/>
                <w:sz w:val="24"/>
                <w:szCs w:val="24"/>
              </w:rPr>
              <w:t>Y/N</w:t>
            </w:r>
          </w:p>
        </w:tc>
      </w:tr>
      <w:tr w:rsidR="00A86296" w14:paraId="1C70712E" w14:textId="77777777" w:rsidTr="00B87F4C">
        <w:tc>
          <w:tcPr>
            <w:tcW w:w="1075" w:type="dxa"/>
            <w:vAlign w:val="center"/>
          </w:tcPr>
          <w:p w14:paraId="29A9031B" w14:textId="77777777" w:rsidR="00A86296" w:rsidRPr="006B75B2" w:rsidRDefault="00A86296" w:rsidP="00581DED">
            <w:pPr>
              <w:jc w:val="center"/>
              <w:rPr>
                <w:rFonts w:ascii="Arial" w:hAnsi="Arial" w:cs="Arial"/>
                <w:sz w:val="18"/>
                <w:szCs w:val="18"/>
              </w:rPr>
            </w:pPr>
            <w:r w:rsidRPr="006B75B2">
              <w:rPr>
                <w:rFonts w:ascii="Arial" w:hAnsi="Arial" w:cs="Arial"/>
                <w:sz w:val="18"/>
                <w:szCs w:val="18"/>
              </w:rPr>
              <w:t>M</w:t>
            </w:r>
            <w:r w:rsidR="00E96665" w:rsidRPr="006B75B2">
              <w:rPr>
                <w:rFonts w:ascii="Arial" w:hAnsi="Arial" w:cs="Arial"/>
                <w:sz w:val="18"/>
                <w:szCs w:val="18"/>
              </w:rPr>
              <w:t>SR</w:t>
            </w:r>
            <w:r w:rsidRPr="006B75B2">
              <w:rPr>
                <w:rFonts w:ascii="Arial" w:hAnsi="Arial" w:cs="Arial"/>
                <w:sz w:val="18"/>
                <w:szCs w:val="18"/>
              </w:rPr>
              <w:t xml:space="preserve"> –</w:t>
            </w:r>
            <w:r w:rsidR="00581DED">
              <w:rPr>
                <w:rFonts w:ascii="Arial" w:hAnsi="Arial" w:cs="Arial"/>
                <w:sz w:val="18"/>
                <w:szCs w:val="18"/>
              </w:rPr>
              <w:t xml:space="preserve">  </w:t>
            </w:r>
            <w:r w:rsidRPr="006B75B2">
              <w:rPr>
                <w:rFonts w:ascii="Arial" w:hAnsi="Arial" w:cs="Arial"/>
                <w:sz w:val="18"/>
                <w:szCs w:val="18"/>
              </w:rPr>
              <w:t xml:space="preserve"> 1</w:t>
            </w:r>
          </w:p>
        </w:tc>
        <w:tc>
          <w:tcPr>
            <w:tcW w:w="7560" w:type="dxa"/>
          </w:tcPr>
          <w:p w14:paraId="53E8DA68" w14:textId="77777777" w:rsidR="00A86296" w:rsidRPr="00B9472D" w:rsidRDefault="00622CF8" w:rsidP="0086588A">
            <w:pPr>
              <w:rPr>
                <w:rFonts w:ascii="Arial" w:hAnsi="Arial" w:cs="Arial"/>
              </w:rPr>
            </w:pPr>
            <w:r w:rsidRPr="00B9472D">
              <w:rPr>
                <w:rFonts w:ascii="Arial" w:eastAsia="Times New Roman" w:hAnsi="Arial" w:cs="Arial"/>
                <w:sz w:val="18"/>
                <w:szCs w:val="18"/>
              </w:rPr>
              <w:t>The bidder’s solution must provide call forwarding, both inside and outside of the system.</w:t>
            </w:r>
          </w:p>
        </w:tc>
        <w:tc>
          <w:tcPr>
            <w:tcW w:w="1170" w:type="dxa"/>
          </w:tcPr>
          <w:p w14:paraId="270F9915" w14:textId="77777777" w:rsidR="00A86296" w:rsidRDefault="00A86296"/>
        </w:tc>
      </w:tr>
      <w:tr w:rsidR="00A86296" w14:paraId="7D0D8DDE" w14:textId="77777777" w:rsidTr="00B87F4C">
        <w:tc>
          <w:tcPr>
            <w:tcW w:w="1075" w:type="dxa"/>
            <w:vAlign w:val="center"/>
          </w:tcPr>
          <w:p w14:paraId="20B2AE2E" w14:textId="77777777" w:rsidR="00A86296" w:rsidRPr="006B75B2" w:rsidRDefault="00E96665" w:rsidP="00581DED">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2</w:t>
            </w:r>
          </w:p>
        </w:tc>
        <w:tc>
          <w:tcPr>
            <w:tcW w:w="7560" w:type="dxa"/>
            <w:vAlign w:val="center"/>
          </w:tcPr>
          <w:p w14:paraId="01D0E498" w14:textId="77777777" w:rsidR="00A86296" w:rsidRPr="00B9472D" w:rsidRDefault="00622CF8" w:rsidP="0086588A">
            <w:pPr>
              <w:rPr>
                <w:rFonts w:ascii="Arial" w:hAnsi="Arial" w:cs="Arial"/>
              </w:rPr>
            </w:pPr>
            <w:r w:rsidRPr="00B9472D">
              <w:rPr>
                <w:rFonts w:ascii="Arial" w:eastAsia="Times New Roman" w:hAnsi="Arial" w:cs="Arial"/>
                <w:sz w:val="18"/>
                <w:szCs w:val="18"/>
              </w:rPr>
              <w:t>The State will use telephone sets in line with computer workstations.  All telephone sets provided by the Contractor must include an internal switch.</w:t>
            </w:r>
          </w:p>
        </w:tc>
        <w:tc>
          <w:tcPr>
            <w:tcW w:w="1170" w:type="dxa"/>
          </w:tcPr>
          <w:p w14:paraId="45DE5271" w14:textId="77777777" w:rsidR="00A86296" w:rsidRDefault="00A86296" w:rsidP="003D2A5F"/>
        </w:tc>
      </w:tr>
      <w:tr w:rsidR="00A86296" w14:paraId="71FB9B25" w14:textId="77777777" w:rsidTr="00B87F4C">
        <w:tc>
          <w:tcPr>
            <w:tcW w:w="1075" w:type="dxa"/>
            <w:vAlign w:val="center"/>
          </w:tcPr>
          <w:p w14:paraId="0C08862C" w14:textId="77777777" w:rsidR="00A86296" w:rsidRPr="006B75B2" w:rsidRDefault="00E96665" w:rsidP="00581DED">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3</w:t>
            </w:r>
          </w:p>
        </w:tc>
        <w:tc>
          <w:tcPr>
            <w:tcW w:w="7560" w:type="dxa"/>
            <w:vAlign w:val="center"/>
          </w:tcPr>
          <w:p w14:paraId="3E0FF7AA" w14:textId="77777777" w:rsidR="00A86296" w:rsidRPr="00B9472D" w:rsidRDefault="00622CF8" w:rsidP="0086588A">
            <w:pPr>
              <w:rPr>
                <w:rFonts w:ascii="Arial" w:hAnsi="Arial" w:cs="Arial"/>
              </w:rPr>
            </w:pPr>
            <w:r w:rsidRPr="00B9472D">
              <w:rPr>
                <w:rFonts w:ascii="Arial" w:eastAsia="Times New Roman" w:hAnsi="Arial" w:cs="Arial"/>
                <w:sz w:val="18"/>
                <w:szCs w:val="18"/>
              </w:rPr>
              <w:t>The bidder’s solution must provide call transfer and redial inside and outside of the system.</w:t>
            </w:r>
          </w:p>
        </w:tc>
        <w:tc>
          <w:tcPr>
            <w:tcW w:w="1170" w:type="dxa"/>
          </w:tcPr>
          <w:p w14:paraId="059CF8A6" w14:textId="77777777" w:rsidR="00A86296" w:rsidRDefault="00A86296" w:rsidP="0086588A"/>
        </w:tc>
      </w:tr>
      <w:tr w:rsidR="00A86296" w14:paraId="4E6E4110" w14:textId="77777777" w:rsidTr="00B87F4C">
        <w:tc>
          <w:tcPr>
            <w:tcW w:w="1075" w:type="dxa"/>
            <w:vAlign w:val="center"/>
          </w:tcPr>
          <w:p w14:paraId="5C7BC609" w14:textId="77777777" w:rsidR="00A86296" w:rsidRPr="006B75B2" w:rsidRDefault="00E96665" w:rsidP="00581DED">
            <w:pPr>
              <w:jc w:val="center"/>
              <w:rPr>
                <w:rFonts w:ascii="Arial" w:hAnsi="Arial" w:cs="Arial"/>
                <w:sz w:val="18"/>
                <w:szCs w:val="18"/>
              </w:rPr>
            </w:pPr>
            <w:r w:rsidRPr="006B75B2">
              <w:rPr>
                <w:rFonts w:ascii="Arial" w:hAnsi="Arial" w:cs="Arial"/>
                <w:sz w:val="18"/>
                <w:szCs w:val="18"/>
              </w:rPr>
              <w:t xml:space="preserve">MSR </w:t>
            </w:r>
            <w:r w:rsidR="00A86296" w:rsidRPr="006B75B2">
              <w:rPr>
                <w:rFonts w:ascii="Arial" w:hAnsi="Arial" w:cs="Arial"/>
                <w:sz w:val="18"/>
                <w:szCs w:val="18"/>
              </w:rPr>
              <w:t>– 4</w:t>
            </w:r>
          </w:p>
        </w:tc>
        <w:tc>
          <w:tcPr>
            <w:tcW w:w="7560" w:type="dxa"/>
            <w:vAlign w:val="center"/>
          </w:tcPr>
          <w:p w14:paraId="1369412E" w14:textId="77777777" w:rsidR="00A86296" w:rsidRPr="00B9472D" w:rsidRDefault="00622CF8" w:rsidP="0086588A">
            <w:pPr>
              <w:rPr>
                <w:rFonts w:ascii="Arial" w:hAnsi="Arial" w:cs="Arial"/>
              </w:rPr>
            </w:pPr>
            <w:r w:rsidRPr="00B9472D">
              <w:rPr>
                <w:rFonts w:ascii="Arial" w:eastAsia="Times New Roman" w:hAnsi="Arial" w:cs="Arial"/>
                <w:sz w:val="18"/>
                <w:szCs w:val="18"/>
              </w:rPr>
              <w:t>The bidder’s solution must provide caller ID capability for both the called and calling party.  This feature must apply to internal and external calls.</w:t>
            </w:r>
          </w:p>
        </w:tc>
        <w:tc>
          <w:tcPr>
            <w:tcW w:w="1170" w:type="dxa"/>
          </w:tcPr>
          <w:p w14:paraId="47F6497E" w14:textId="77777777" w:rsidR="00A86296" w:rsidRDefault="00A86296" w:rsidP="0086588A"/>
        </w:tc>
      </w:tr>
      <w:tr w:rsidR="004A0558" w14:paraId="463E25F5" w14:textId="77777777" w:rsidTr="00B87F4C">
        <w:tc>
          <w:tcPr>
            <w:tcW w:w="1075" w:type="dxa"/>
            <w:vAlign w:val="center"/>
          </w:tcPr>
          <w:p w14:paraId="76C2D7EE" w14:textId="77777777" w:rsidR="004A0558" w:rsidRPr="006B75B2" w:rsidRDefault="001217D2" w:rsidP="00581DED">
            <w:pPr>
              <w:jc w:val="center"/>
              <w:rPr>
                <w:rFonts w:ascii="Arial" w:hAnsi="Arial" w:cs="Arial"/>
                <w:sz w:val="18"/>
                <w:szCs w:val="18"/>
              </w:rPr>
            </w:pPr>
            <w:r>
              <w:rPr>
                <w:rFonts w:ascii="Arial" w:hAnsi="Arial" w:cs="Arial"/>
                <w:sz w:val="18"/>
                <w:szCs w:val="18"/>
              </w:rPr>
              <w:t>MSR</w:t>
            </w:r>
            <w:r w:rsidR="00581DED">
              <w:rPr>
                <w:rFonts w:ascii="Arial" w:hAnsi="Arial" w:cs="Arial"/>
                <w:sz w:val="18"/>
                <w:szCs w:val="18"/>
              </w:rPr>
              <w:t xml:space="preserve"> </w:t>
            </w:r>
            <w:r>
              <w:rPr>
                <w:rFonts w:ascii="Arial" w:hAnsi="Arial" w:cs="Arial"/>
                <w:sz w:val="18"/>
                <w:szCs w:val="18"/>
              </w:rPr>
              <w:t>-</w:t>
            </w:r>
            <w:r w:rsidR="00581DED">
              <w:rPr>
                <w:rFonts w:ascii="Arial" w:hAnsi="Arial" w:cs="Arial"/>
                <w:sz w:val="18"/>
                <w:szCs w:val="18"/>
              </w:rPr>
              <w:t xml:space="preserve"> </w:t>
            </w:r>
            <w:r>
              <w:rPr>
                <w:rFonts w:ascii="Arial" w:hAnsi="Arial" w:cs="Arial"/>
                <w:sz w:val="18"/>
                <w:szCs w:val="18"/>
              </w:rPr>
              <w:t>5</w:t>
            </w:r>
          </w:p>
        </w:tc>
        <w:tc>
          <w:tcPr>
            <w:tcW w:w="7560" w:type="dxa"/>
            <w:vAlign w:val="center"/>
          </w:tcPr>
          <w:p w14:paraId="2BE2AC7D" w14:textId="77777777" w:rsidR="004A0558" w:rsidRPr="00B9472D" w:rsidRDefault="004A0558" w:rsidP="0086588A">
            <w:pPr>
              <w:rPr>
                <w:rFonts w:ascii="Arial" w:eastAsia="Times New Roman" w:hAnsi="Arial" w:cs="Arial"/>
                <w:sz w:val="18"/>
                <w:szCs w:val="18"/>
              </w:rPr>
            </w:pPr>
            <w:r w:rsidRPr="00B9472D">
              <w:rPr>
                <w:rFonts w:ascii="Arial" w:eastAsia="Times New Roman" w:hAnsi="Arial" w:cs="Arial"/>
                <w:sz w:val="18"/>
                <w:szCs w:val="18"/>
              </w:rPr>
              <w:t>Telephone sets must support Power over Ethernet (</w:t>
            </w:r>
            <w:proofErr w:type="spellStart"/>
            <w:r w:rsidRPr="00B9472D">
              <w:rPr>
                <w:rFonts w:ascii="Arial" w:eastAsia="Times New Roman" w:hAnsi="Arial" w:cs="Arial"/>
                <w:sz w:val="18"/>
                <w:szCs w:val="18"/>
              </w:rPr>
              <w:t>PoE</w:t>
            </w:r>
            <w:proofErr w:type="spellEnd"/>
            <w:r w:rsidRPr="00B9472D">
              <w:rPr>
                <w:rFonts w:ascii="Arial" w:eastAsia="Times New Roman" w:hAnsi="Arial" w:cs="Arial"/>
                <w:sz w:val="18"/>
                <w:szCs w:val="18"/>
              </w:rPr>
              <w:t xml:space="preserve">) IEEE standard 802.03af.  </w:t>
            </w:r>
          </w:p>
        </w:tc>
        <w:tc>
          <w:tcPr>
            <w:tcW w:w="1170" w:type="dxa"/>
          </w:tcPr>
          <w:p w14:paraId="320007F6" w14:textId="77777777" w:rsidR="004A0558" w:rsidRDefault="004A0558" w:rsidP="0086588A"/>
        </w:tc>
      </w:tr>
      <w:tr w:rsidR="001217D2" w14:paraId="38516D4A" w14:textId="77777777" w:rsidTr="00B87F4C">
        <w:tc>
          <w:tcPr>
            <w:tcW w:w="1075" w:type="dxa"/>
            <w:vAlign w:val="center"/>
          </w:tcPr>
          <w:p w14:paraId="740E8436" w14:textId="46A77CF3" w:rsidR="001217D2" w:rsidRPr="006B75B2" w:rsidRDefault="001217D2" w:rsidP="00581DED">
            <w:pPr>
              <w:jc w:val="center"/>
              <w:rPr>
                <w:rFonts w:ascii="Arial" w:hAnsi="Arial" w:cs="Arial"/>
                <w:sz w:val="18"/>
                <w:szCs w:val="18"/>
              </w:rPr>
            </w:pPr>
            <w:r>
              <w:rPr>
                <w:rFonts w:ascii="Arial" w:hAnsi="Arial" w:cs="Arial"/>
                <w:sz w:val="18"/>
                <w:szCs w:val="18"/>
              </w:rPr>
              <w:t>MSR</w:t>
            </w:r>
            <w:r w:rsidR="00581DED">
              <w:rPr>
                <w:rFonts w:ascii="Arial" w:hAnsi="Arial" w:cs="Arial"/>
                <w:sz w:val="18"/>
                <w:szCs w:val="18"/>
              </w:rPr>
              <w:t xml:space="preserve"> </w:t>
            </w:r>
            <w:r>
              <w:rPr>
                <w:rFonts w:ascii="Arial" w:hAnsi="Arial" w:cs="Arial"/>
                <w:sz w:val="18"/>
                <w:szCs w:val="18"/>
              </w:rPr>
              <w:t>-</w:t>
            </w:r>
            <w:r w:rsidR="00581DED">
              <w:rPr>
                <w:rFonts w:ascii="Arial" w:hAnsi="Arial" w:cs="Arial"/>
                <w:sz w:val="18"/>
                <w:szCs w:val="18"/>
              </w:rPr>
              <w:t xml:space="preserve"> </w:t>
            </w:r>
            <w:r w:rsidR="003E6C45">
              <w:rPr>
                <w:rFonts w:ascii="Arial" w:hAnsi="Arial" w:cs="Arial"/>
                <w:sz w:val="18"/>
                <w:szCs w:val="18"/>
              </w:rPr>
              <w:t>6</w:t>
            </w:r>
          </w:p>
        </w:tc>
        <w:tc>
          <w:tcPr>
            <w:tcW w:w="7560" w:type="dxa"/>
            <w:vAlign w:val="center"/>
          </w:tcPr>
          <w:p w14:paraId="6BF2FF14" w14:textId="774CDC08" w:rsidR="001217D2" w:rsidRPr="00B9472D" w:rsidRDefault="001217D2" w:rsidP="001217D2">
            <w:pPr>
              <w:rPr>
                <w:rFonts w:ascii="Arial" w:eastAsia="Times New Roman" w:hAnsi="Arial" w:cs="Arial"/>
                <w:sz w:val="18"/>
                <w:szCs w:val="18"/>
              </w:rPr>
            </w:pPr>
            <w:r w:rsidRPr="00B9472D">
              <w:rPr>
                <w:rFonts w:ascii="Arial" w:eastAsia="Times New Roman" w:hAnsi="Arial" w:cs="Arial"/>
                <w:sz w:val="18"/>
                <w:szCs w:val="18"/>
              </w:rPr>
              <w:t>The System must be configured so that all internal calling will be 10 Digit dialing.</w:t>
            </w:r>
            <w:r w:rsidR="002330A5">
              <w:rPr>
                <w:rFonts w:ascii="Arial" w:eastAsia="Times New Roman" w:hAnsi="Arial" w:cs="Arial"/>
                <w:sz w:val="18"/>
                <w:szCs w:val="18"/>
              </w:rPr>
              <w:t xml:space="preserve">  </w:t>
            </w:r>
            <w:r w:rsidR="003E6C45">
              <w:rPr>
                <w:rFonts w:ascii="Arial" w:eastAsia="Times New Roman" w:hAnsi="Arial" w:cs="Arial"/>
                <w:color w:val="434343"/>
                <w:sz w:val="18"/>
                <w:szCs w:val="18"/>
              </w:rPr>
              <w:t>A</w:t>
            </w:r>
            <w:r w:rsidR="002330A5" w:rsidRPr="00161FF5">
              <w:rPr>
                <w:rFonts w:ascii="Arial" w:eastAsia="Times New Roman" w:hAnsi="Arial" w:cs="Arial"/>
                <w:color w:val="434343"/>
                <w:sz w:val="18"/>
                <w:szCs w:val="18"/>
              </w:rPr>
              <w:t>ll local calling will be dialed using 9</w:t>
            </w:r>
            <w:r w:rsidR="002969BD">
              <w:rPr>
                <w:rFonts w:ascii="Arial" w:eastAsia="Times New Roman" w:hAnsi="Arial" w:cs="Arial"/>
                <w:color w:val="434343"/>
                <w:sz w:val="18"/>
                <w:szCs w:val="18"/>
              </w:rPr>
              <w:t xml:space="preserve"> + </w:t>
            </w:r>
            <w:r w:rsidR="002330A5" w:rsidRPr="00161FF5">
              <w:rPr>
                <w:rFonts w:ascii="Arial" w:eastAsia="Times New Roman" w:hAnsi="Arial" w:cs="Arial"/>
                <w:color w:val="434343"/>
                <w:sz w:val="18"/>
                <w:szCs w:val="18"/>
              </w:rPr>
              <w:t>xxx-xxx-</w:t>
            </w:r>
            <w:proofErr w:type="spellStart"/>
            <w:r w:rsidR="002330A5" w:rsidRPr="00161FF5">
              <w:rPr>
                <w:rFonts w:ascii="Arial" w:eastAsia="Times New Roman" w:hAnsi="Arial" w:cs="Arial"/>
                <w:color w:val="434343"/>
                <w:sz w:val="18"/>
                <w:szCs w:val="18"/>
              </w:rPr>
              <w:t>xxxx</w:t>
            </w:r>
            <w:proofErr w:type="spellEnd"/>
            <w:r w:rsidR="002330A5" w:rsidRPr="00161FF5">
              <w:rPr>
                <w:rFonts w:ascii="Arial" w:eastAsia="Times New Roman" w:hAnsi="Arial" w:cs="Arial"/>
                <w:color w:val="434343"/>
                <w:sz w:val="18"/>
                <w:szCs w:val="18"/>
              </w:rPr>
              <w:t>, and toll calling dialed using 9</w:t>
            </w:r>
            <w:r w:rsidR="002969BD">
              <w:rPr>
                <w:rFonts w:ascii="Arial" w:eastAsia="Times New Roman" w:hAnsi="Arial" w:cs="Arial"/>
                <w:color w:val="434343"/>
                <w:sz w:val="18"/>
                <w:szCs w:val="18"/>
              </w:rPr>
              <w:t xml:space="preserve"> + </w:t>
            </w:r>
            <w:r w:rsidR="002330A5" w:rsidRPr="00161FF5">
              <w:rPr>
                <w:rFonts w:ascii="Arial" w:eastAsia="Times New Roman" w:hAnsi="Arial" w:cs="Arial"/>
                <w:color w:val="434343"/>
                <w:sz w:val="18"/>
                <w:szCs w:val="18"/>
              </w:rPr>
              <w:t>1-xxx-xxx-xxxx.</w:t>
            </w:r>
          </w:p>
        </w:tc>
        <w:tc>
          <w:tcPr>
            <w:tcW w:w="1170" w:type="dxa"/>
          </w:tcPr>
          <w:p w14:paraId="64309F05" w14:textId="77777777" w:rsidR="001217D2" w:rsidRDefault="001217D2" w:rsidP="001217D2"/>
        </w:tc>
      </w:tr>
      <w:tr w:rsidR="001217D2" w14:paraId="3F834FC5" w14:textId="77777777" w:rsidTr="00B87F4C">
        <w:tc>
          <w:tcPr>
            <w:tcW w:w="1075" w:type="dxa"/>
            <w:vAlign w:val="center"/>
          </w:tcPr>
          <w:p w14:paraId="26DA8DFF" w14:textId="2271591C" w:rsidR="001217D2" w:rsidRPr="006B75B2" w:rsidRDefault="001217D2" w:rsidP="00581DED">
            <w:pPr>
              <w:jc w:val="center"/>
              <w:rPr>
                <w:rFonts w:ascii="Arial" w:hAnsi="Arial" w:cs="Arial"/>
                <w:sz w:val="18"/>
                <w:szCs w:val="18"/>
              </w:rPr>
            </w:pPr>
            <w:r>
              <w:rPr>
                <w:rFonts w:ascii="Arial" w:hAnsi="Arial" w:cs="Arial"/>
                <w:sz w:val="18"/>
                <w:szCs w:val="18"/>
              </w:rPr>
              <w:t>MSR</w:t>
            </w:r>
            <w:r w:rsidR="00581DED">
              <w:rPr>
                <w:rFonts w:ascii="Arial" w:hAnsi="Arial" w:cs="Arial"/>
                <w:sz w:val="18"/>
                <w:szCs w:val="18"/>
              </w:rPr>
              <w:t xml:space="preserve"> </w:t>
            </w:r>
            <w:r>
              <w:rPr>
                <w:rFonts w:ascii="Arial" w:hAnsi="Arial" w:cs="Arial"/>
                <w:sz w:val="18"/>
                <w:szCs w:val="18"/>
              </w:rPr>
              <w:t>-</w:t>
            </w:r>
            <w:r w:rsidR="00581DED">
              <w:rPr>
                <w:rFonts w:ascii="Arial" w:hAnsi="Arial" w:cs="Arial"/>
                <w:sz w:val="18"/>
                <w:szCs w:val="18"/>
              </w:rPr>
              <w:t xml:space="preserve"> </w:t>
            </w:r>
            <w:r w:rsidR="003E6C45">
              <w:rPr>
                <w:rFonts w:ascii="Arial" w:hAnsi="Arial" w:cs="Arial"/>
                <w:sz w:val="18"/>
                <w:szCs w:val="18"/>
              </w:rPr>
              <w:t>7</w:t>
            </w:r>
          </w:p>
        </w:tc>
        <w:tc>
          <w:tcPr>
            <w:tcW w:w="7560" w:type="dxa"/>
            <w:vAlign w:val="center"/>
          </w:tcPr>
          <w:p w14:paraId="29862882" w14:textId="77777777" w:rsidR="001217D2" w:rsidRPr="00B9472D" w:rsidRDefault="001217D2" w:rsidP="001217D2">
            <w:pPr>
              <w:rPr>
                <w:rFonts w:ascii="Arial" w:eastAsia="Times New Roman" w:hAnsi="Arial" w:cs="Arial"/>
                <w:color w:val="434343"/>
                <w:sz w:val="18"/>
                <w:szCs w:val="18"/>
              </w:rPr>
            </w:pPr>
            <w:r w:rsidRPr="00B9472D">
              <w:rPr>
                <w:rFonts w:ascii="Arial" w:eastAsia="Times New Roman" w:hAnsi="Arial" w:cs="Arial"/>
                <w:color w:val="000000"/>
                <w:sz w:val="18"/>
                <w:szCs w:val="18"/>
              </w:rPr>
              <w:t>The bidder must provide a list of contacts and telephone numbers for personnel who can be called upon during emergencies.  These contacts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tc>
        <w:tc>
          <w:tcPr>
            <w:tcW w:w="1170" w:type="dxa"/>
          </w:tcPr>
          <w:p w14:paraId="1ACCD7E6" w14:textId="77777777" w:rsidR="001217D2" w:rsidRDefault="001217D2" w:rsidP="001217D2"/>
        </w:tc>
      </w:tr>
      <w:tr w:rsidR="001217D2" w14:paraId="2E5B1133" w14:textId="77777777" w:rsidTr="00B87F4C">
        <w:tc>
          <w:tcPr>
            <w:tcW w:w="1075" w:type="dxa"/>
            <w:vAlign w:val="center"/>
          </w:tcPr>
          <w:p w14:paraId="2B9821C4" w14:textId="7174510C" w:rsidR="001217D2" w:rsidRPr="006B75B2" w:rsidRDefault="001217D2" w:rsidP="00581DED">
            <w:pPr>
              <w:jc w:val="center"/>
              <w:rPr>
                <w:rFonts w:ascii="Arial" w:hAnsi="Arial" w:cs="Arial"/>
                <w:sz w:val="18"/>
                <w:szCs w:val="18"/>
              </w:rPr>
            </w:pPr>
            <w:r w:rsidRPr="006B75B2">
              <w:rPr>
                <w:rFonts w:ascii="Arial" w:hAnsi="Arial" w:cs="Arial"/>
                <w:sz w:val="18"/>
                <w:szCs w:val="18"/>
              </w:rPr>
              <w:t xml:space="preserve">MSR </w:t>
            </w:r>
            <w:r w:rsidR="00581DED">
              <w:rPr>
                <w:rFonts w:ascii="Arial" w:hAnsi="Arial" w:cs="Arial"/>
                <w:sz w:val="18"/>
                <w:szCs w:val="18"/>
              </w:rPr>
              <w:t xml:space="preserve">– </w:t>
            </w:r>
            <w:r w:rsidR="003E6C45">
              <w:rPr>
                <w:rFonts w:ascii="Arial" w:hAnsi="Arial" w:cs="Arial"/>
                <w:sz w:val="18"/>
                <w:szCs w:val="18"/>
              </w:rPr>
              <w:t>8</w:t>
            </w:r>
          </w:p>
        </w:tc>
        <w:tc>
          <w:tcPr>
            <w:tcW w:w="7560" w:type="dxa"/>
            <w:vAlign w:val="center"/>
          </w:tcPr>
          <w:p w14:paraId="065436F2" w14:textId="5D7A27B0" w:rsidR="001217D2" w:rsidRPr="0086588A" w:rsidRDefault="00B87F4C" w:rsidP="001217D2">
            <w:pPr>
              <w:rPr>
                <w:rFonts w:ascii="Arial" w:hAnsi="Arial" w:cs="Arial"/>
              </w:rPr>
            </w:pPr>
            <w:r w:rsidRPr="005E7F72">
              <w:rPr>
                <w:rFonts w:ascii="Arial" w:eastAsia="Times New Roman" w:hAnsi="Arial" w:cs="Arial"/>
                <w:color w:val="434343"/>
                <w:sz w:val="18"/>
                <w:szCs w:val="18"/>
              </w:rPr>
              <w:t>Bidder’s</w:t>
            </w:r>
            <w:r w:rsidR="001217D2" w:rsidRPr="005E7F72">
              <w:rPr>
                <w:rFonts w:ascii="Arial" w:eastAsia="Times New Roman" w:hAnsi="Arial" w:cs="Arial"/>
                <w:color w:val="434343"/>
                <w:sz w:val="18"/>
                <w:szCs w:val="18"/>
              </w:rPr>
              <w:t xml:space="preserve"> solution must be capable of restricting toll, and/or international calling from stations designated by the State</w:t>
            </w:r>
            <w:r w:rsidR="00B9472D">
              <w:rPr>
                <w:rFonts w:ascii="Arial" w:eastAsia="Times New Roman" w:hAnsi="Arial" w:cs="Arial"/>
                <w:color w:val="434343"/>
                <w:sz w:val="18"/>
                <w:szCs w:val="18"/>
              </w:rPr>
              <w:t>.  Bidder must also restrict dialing to 900/976 numbers.</w:t>
            </w:r>
          </w:p>
        </w:tc>
        <w:tc>
          <w:tcPr>
            <w:tcW w:w="1170" w:type="dxa"/>
          </w:tcPr>
          <w:p w14:paraId="67CC941D" w14:textId="77777777" w:rsidR="001217D2" w:rsidRDefault="001217D2" w:rsidP="001217D2"/>
        </w:tc>
      </w:tr>
      <w:tr w:rsidR="00581DED" w14:paraId="7D68F5BB" w14:textId="77777777" w:rsidTr="00B87F4C">
        <w:tc>
          <w:tcPr>
            <w:tcW w:w="1075" w:type="dxa"/>
            <w:vAlign w:val="center"/>
          </w:tcPr>
          <w:p w14:paraId="1708866E" w14:textId="057AD499" w:rsidR="00581DED" w:rsidRPr="006B75B2" w:rsidRDefault="00EB785A" w:rsidP="00581DED">
            <w:pPr>
              <w:jc w:val="center"/>
              <w:rPr>
                <w:rFonts w:ascii="Arial" w:hAnsi="Arial" w:cs="Arial"/>
                <w:sz w:val="18"/>
                <w:szCs w:val="18"/>
              </w:rPr>
            </w:pPr>
            <w:r>
              <w:rPr>
                <w:rFonts w:ascii="Arial" w:hAnsi="Arial" w:cs="Arial"/>
                <w:sz w:val="18"/>
                <w:szCs w:val="18"/>
              </w:rPr>
              <w:t>MSR-</w:t>
            </w:r>
            <w:r w:rsidR="003E6C45">
              <w:rPr>
                <w:rFonts w:ascii="Arial" w:hAnsi="Arial" w:cs="Arial"/>
                <w:sz w:val="18"/>
                <w:szCs w:val="18"/>
              </w:rPr>
              <w:t>9</w:t>
            </w:r>
          </w:p>
        </w:tc>
        <w:tc>
          <w:tcPr>
            <w:tcW w:w="7560" w:type="dxa"/>
            <w:vAlign w:val="center"/>
          </w:tcPr>
          <w:p w14:paraId="3D19DEDC" w14:textId="77777777" w:rsidR="00581DED" w:rsidRPr="005E7F72" w:rsidRDefault="00581DED" w:rsidP="001217D2">
            <w:pPr>
              <w:rPr>
                <w:rFonts w:ascii="Arial" w:eastAsia="Times New Roman" w:hAnsi="Arial" w:cs="Arial"/>
                <w:color w:val="000000"/>
                <w:sz w:val="18"/>
                <w:szCs w:val="18"/>
              </w:rPr>
            </w:pPr>
            <w:r w:rsidRPr="008C0EC6">
              <w:rPr>
                <w:rFonts w:ascii="Arial" w:eastAsia="Times New Roman" w:hAnsi="Arial" w:cs="Arial"/>
                <w:color w:val="434343"/>
                <w:sz w:val="18"/>
                <w:szCs w:val="18"/>
              </w:rPr>
              <w:t xml:space="preserve">In most cases the State will be utilizing existing telephone numbers.  The </w:t>
            </w:r>
            <w:r>
              <w:rPr>
                <w:rFonts w:ascii="Arial" w:eastAsia="Times New Roman" w:hAnsi="Arial" w:cs="Arial"/>
                <w:color w:val="434343"/>
                <w:sz w:val="18"/>
                <w:szCs w:val="18"/>
              </w:rPr>
              <w:t>Contractor’s</w:t>
            </w:r>
            <w:r w:rsidRPr="008C0EC6">
              <w:rPr>
                <w:rFonts w:ascii="Arial" w:eastAsia="Times New Roman" w:hAnsi="Arial" w:cs="Arial"/>
                <w:color w:val="434343"/>
                <w:sz w:val="18"/>
                <w:szCs w:val="18"/>
              </w:rPr>
              <w:t xml:space="preserve"> system must be capable of supporting telephone numbers ported from existing Centrex carriers.   The OCIO will place orders for porting if necessary.  The </w:t>
            </w:r>
            <w:r>
              <w:rPr>
                <w:rFonts w:ascii="Arial" w:eastAsia="Times New Roman" w:hAnsi="Arial" w:cs="Arial"/>
                <w:color w:val="434343"/>
                <w:sz w:val="18"/>
                <w:szCs w:val="18"/>
              </w:rPr>
              <w:t>C</w:t>
            </w:r>
            <w:r w:rsidRPr="008C0EC6">
              <w:rPr>
                <w:rFonts w:ascii="Arial" w:eastAsia="Times New Roman" w:hAnsi="Arial" w:cs="Arial"/>
                <w:color w:val="434343"/>
                <w:sz w:val="18"/>
                <w:szCs w:val="18"/>
              </w:rPr>
              <w:t>ontractor must provide the OCIO with reject information or Firm Order Commitment immediately upon receipt from the surrendering carrier.   Describe your process for porting numbers from other carriers.</w:t>
            </w:r>
          </w:p>
        </w:tc>
        <w:tc>
          <w:tcPr>
            <w:tcW w:w="1170" w:type="dxa"/>
          </w:tcPr>
          <w:p w14:paraId="248780E7" w14:textId="77777777" w:rsidR="00581DED" w:rsidRDefault="00581DED" w:rsidP="001217D2"/>
        </w:tc>
      </w:tr>
      <w:tr w:rsidR="00581DED" w14:paraId="03455503" w14:textId="77777777" w:rsidTr="00B87F4C">
        <w:tc>
          <w:tcPr>
            <w:tcW w:w="1075" w:type="dxa"/>
            <w:vAlign w:val="center"/>
          </w:tcPr>
          <w:p w14:paraId="3EA802A4" w14:textId="543A9D57" w:rsidR="00581DED" w:rsidRPr="006B75B2" w:rsidRDefault="00EB785A" w:rsidP="00581DED">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0</w:t>
            </w:r>
          </w:p>
        </w:tc>
        <w:tc>
          <w:tcPr>
            <w:tcW w:w="7560" w:type="dxa"/>
            <w:vAlign w:val="center"/>
          </w:tcPr>
          <w:p w14:paraId="4E7A2338" w14:textId="6FD5748E" w:rsidR="00581DED" w:rsidRPr="005E7F72" w:rsidRDefault="00581DED" w:rsidP="00B87F4C">
            <w:pPr>
              <w:rPr>
                <w:rFonts w:ascii="Arial" w:eastAsia="Times New Roman" w:hAnsi="Arial" w:cs="Arial"/>
                <w:color w:val="000000"/>
                <w:sz w:val="18"/>
                <w:szCs w:val="18"/>
              </w:rPr>
            </w:pPr>
            <w:r w:rsidRPr="008C0EC6">
              <w:rPr>
                <w:rFonts w:ascii="Arial" w:eastAsia="Times New Roman" w:hAnsi="Arial" w:cs="Arial"/>
                <w:color w:val="434343"/>
                <w:sz w:val="18"/>
                <w:szCs w:val="18"/>
              </w:rPr>
              <w:t xml:space="preserve">The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must be able to provide new telephone numbers when requested in each city on </w:t>
            </w:r>
            <w:r>
              <w:rPr>
                <w:rFonts w:ascii="Arial" w:eastAsia="Times New Roman" w:hAnsi="Arial" w:cs="Arial"/>
                <w:color w:val="434343"/>
                <w:sz w:val="18"/>
                <w:szCs w:val="18"/>
              </w:rPr>
              <w:t>A</w:t>
            </w:r>
            <w:r w:rsidRPr="008C0EC6">
              <w:rPr>
                <w:rFonts w:ascii="Arial" w:eastAsia="Times New Roman" w:hAnsi="Arial" w:cs="Arial"/>
                <w:color w:val="434343"/>
                <w:sz w:val="18"/>
                <w:szCs w:val="18"/>
              </w:rPr>
              <w:t xml:space="preserve">ttachment D.  It is preferable that the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reserve blocks of numbers in each community for use by the State.  </w:t>
            </w:r>
          </w:p>
        </w:tc>
        <w:tc>
          <w:tcPr>
            <w:tcW w:w="1170" w:type="dxa"/>
          </w:tcPr>
          <w:p w14:paraId="3EA60CC9" w14:textId="77777777" w:rsidR="00581DED" w:rsidRDefault="00581DED" w:rsidP="001217D2"/>
        </w:tc>
      </w:tr>
      <w:tr w:rsidR="00581DED" w14:paraId="6B474157" w14:textId="77777777" w:rsidTr="00B87F4C">
        <w:tc>
          <w:tcPr>
            <w:tcW w:w="1075" w:type="dxa"/>
            <w:vAlign w:val="center"/>
          </w:tcPr>
          <w:p w14:paraId="15DB0D57" w14:textId="67B2EF71" w:rsidR="00581DED"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1</w:t>
            </w:r>
          </w:p>
        </w:tc>
        <w:tc>
          <w:tcPr>
            <w:tcW w:w="7560" w:type="dxa"/>
            <w:vAlign w:val="center"/>
          </w:tcPr>
          <w:p w14:paraId="0F9B6D65" w14:textId="6AFD12E2" w:rsidR="00581DED" w:rsidRPr="005E7F72" w:rsidRDefault="00B87F4C" w:rsidP="001217D2">
            <w:pPr>
              <w:rPr>
                <w:rFonts w:ascii="Arial" w:eastAsia="Times New Roman" w:hAnsi="Arial" w:cs="Arial"/>
                <w:color w:val="000000"/>
                <w:sz w:val="18"/>
                <w:szCs w:val="18"/>
              </w:rPr>
            </w:pPr>
            <w:r w:rsidRPr="008C0EC6">
              <w:rPr>
                <w:rFonts w:ascii="Arial" w:eastAsia="Times New Roman" w:hAnsi="Arial" w:cs="Arial"/>
                <w:color w:val="434343"/>
                <w:sz w:val="18"/>
                <w:szCs w:val="18"/>
              </w:rPr>
              <w:t>Bidder’s</w:t>
            </w:r>
            <w:r w:rsidR="00581DED" w:rsidRPr="008C0EC6">
              <w:rPr>
                <w:rFonts w:ascii="Arial" w:eastAsia="Times New Roman" w:hAnsi="Arial" w:cs="Arial"/>
                <w:color w:val="434343"/>
                <w:sz w:val="18"/>
                <w:szCs w:val="18"/>
              </w:rPr>
              <w:t xml:space="preserve"> solution must include all necessary connectivity to the Public Switched Telephone Network at no additional cost</w:t>
            </w:r>
            <w:r w:rsidR="00581DED">
              <w:rPr>
                <w:rFonts w:ascii="Arial" w:eastAsia="Times New Roman" w:hAnsi="Arial" w:cs="Arial"/>
                <w:color w:val="434343"/>
                <w:sz w:val="18"/>
                <w:szCs w:val="18"/>
              </w:rPr>
              <w:t>.</w:t>
            </w:r>
            <w:r w:rsidR="00D237F3">
              <w:rPr>
                <w:rFonts w:ascii="Arial" w:eastAsia="Times New Roman" w:hAnsi="Arial" w:cs="Arial"/>
                <w:color w:val="434343"/>
                <w:sz w:val="18"/>
                <w:szCs w:val="18"/>
              </w:rPr>
              <w:t xml:space="preserve"> Connectivity will include PSTN trunks/call paths in quantities necessary to support call volumes with a Grade of Service of P.01 or better during peak call periods. In addition, bidder’s solution will include all equipment, software, licensing, installation, and maintenance necessary to support PSTN call paths</w:t>
            </w:r>
          </w:p>
        </w:tc>
        <w:tc>
          <w:tcPr>
            <w:tcW w:w="1170" w:type="dxa"/>
          </w:tcPr>
          <w:p w14:paraId="58C07B4E" w14:textId="77777777" w:rsidR="00581DED" w:rsidRDefault="00581DED" w:rsidP="001217D2"/>
        </w:tc>
      </w:tr>
      <w:tr w:rsidR="00B87F4C" w14:paraId="77B96ABA" w14:textId="77777777" w:rsidTr="00B87F4C">
        <w:tc>
          <w:tcPr>
            <w:tcW w:w="1075" w:type="dxa"/>
            <w:vAlign w:val="center"/>
          </w:tcPr>
          <w:p w14:paraId="5A07A517" w14:textId="56989DE9" w:rsidR="00B87F4C" w:rsidRDefault="00EB785A" w:rsidP="00B87F4C">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2</w:t>
            </w:r>
          </w:p>
        </w:tc>
        <w:tc>
          <w:tcPr>
            <w:tcW w:w="7560" w:type="dxa"/>
            <w:vAlign w:val="center"/>
          </w:tcPr>
          <w:p w14:paraId="725549DB" w14:textId="0F4CE154" w:rsidR="00B87F4C" w:rsidRPr="008C0EC6" w:rsidRDefault="00B87F4C" w:rsidP="00B87F4C">
            <w:pPr>
              <w:rPr>
                <w:rFonts w:ascii="Arial" w:eastAsia="Calibri" w:hAnsi="Arial" w:cs="Arial"/>
                <w:color w:val="000000"/>
                <w:sz w:val="18"/>
                <w:szCs w:val="18"/>
              </w:rPr>
            </w:pPr>
            <w:r>
              <w:rPr>
                <w:rFonts w:ascii="Arial" w:eastAsia="Times New Roman" w:hAnsi="Arial" w:cs="Arial"/>
                <w:color w:val="434343"/>
                <w:sz w:val="18"/>
                <w:szCs w:val="18"/>
              </w:rPr>
              <w:t>Bidder must route all out bound toll calls to the State’s contracted toll carrier, if requested, at no additional cost to the State.</w:t>
            </w:r>
          </w:p>
        </w:tc>
        <w:tc>
          <w:tcPr>
            <w:tcW w:w="1170" w:type="dxa"/>
          </w:tcPr>
          <w:p w14:paraId="4CFF42FB" w14:textId="77777777" w:rsidR="00B87F4C" w:rsidRDefault="00B87F4C" w:rsidP="00B87F4C"/>
        </w:tc>
      </w:tr>
      <w:tr w:rsidR="00B87F4C" w14:paraId="125D348D" w14:textId="77777777" w:rsidTr="00B87F4C">
        <w:tc>
          <w:tcPr>
            <w:tcW w:w="1075" w:type="dxa"/>
            <w:vAlign w:val="center"/>
          </w:tcPr>
          <w:p w14:paraId="27A296ED" w14:textId="37EEE802"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3</w:t>
            </w:r>
          </w:p>
        </w:tc>
        <w:tc>
          <w:tcPr>
            <w:tcW w:w="7560" w:type="dxa"/>
            <w:vAlign w:val="center"/>
          </w:tcPr>
          <w:p w14:paraId="2384C05D" w14:textId="77777777" w:rsidR="00B87F4C" w:rsidRPr="005E7F72" w:rsidRDefault="00B87F4C" w:rsidP="00B87F4C">
            <w:pPr>
              <w:rPr>
                <w:rFonts w:ascii="Arial" w:eastAsia="Times New Roman" w:hAnsi="Arial" w:cs="Arial"/>
                <w:color w:val="000000"/>
                <w:sz w:val="18"/>
                <w:szCs w:val="18"/>
              </w:rPr>
            </w:pPr>
            <w:r w:rsidRPr="008C0EC6">
              <w:rPr>
                <w:rFonts w:ascii="Arial" w:eastAsia="Calibri" w:hAnsi="Arial" w:cs="Arial"/>
                <w:color w:val="000000"/>
                <w:sz w:val="18"/>
                <w:szCs w:val="18"/>
              </w:rPr>
              <w:t xml:space="preserve">Unless otherwise mutually agreed to in writing, the Contractor will, during the contract period, maintain any and all software and licensing products at the most current version or no less than one version back from the most current version at no additional charge, provided that such third-party software version upgrades can be installed and maintained with the State staff indicated in the Proposal for the Maintenance and Support services.  Any patches made available by equipment manufacturers must be applied by the </w:t>
            </w:r>
            <w:r>
              <w:rPr>
                <w:rFonts w:ascii="Arial" w:eastAsia="Calibri" w:hAnsi="Arial" w:cs="Arial"/>
                <w:color w:val="000000"/>
                <w:sz w:val="18"/>
                <w:szCs w:val="18"/>
              </w:rPr>
              <w:t>C</w:t>
            </w:r>
            <w:r w:rsidRPr="008C0EC6">
              <w:rPr>
                <w:rFonts w:ascii="Arial" w:eastAsia="Calibri" w:hAnsi="Arial" w:cs="Arial"/>
                <w:color w:val="000000"/>
                <w:sz w:val="18"/>
                <w:szCs w:val="18"/>
              </w:rPr>
              <w:t>ontractor at a time and date mutually agreed upon.</w:t>
            </w:r>
          </w:p>
        </w:tc>
        <w:tc>
          <w:tcPr>
            <w:tcW w:w="1170" w:type="dxa"/>
          </w:tcPr>
          <w:p w14:paraId="36D48774" w14:textId="77777777" w:rsidR="00B87F4C" w:rsidRDefault="00B87F4C" w:rsidP="00B87F4C"/>
        </w:tc>
      </w:tr>
      <w:tr w:rsidR="00B87F4C" w14:paraId="2C5B49D9" w14:textId="77777777" w:rsidTr="00B87F4C">
        <w:tc>
          <w:tcPr>
            <w:tcW w:w="1075" w:type="dxa"/>
            <w:vAlign w:val="center"/>
          </w:tcPr>
          <w:p w14:paraId="1CB5BCAC" w14:textId="634771EF"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4</w:t>
            </w:r>
          </w:p>
        </w:tc>
        <w:tc>
          <w:tcPr>
            <w:tcW w:w="7560" w:type="dxa"/>
            <w:vAlign w:val="center"/>
          </w:tcPr>
          <w:p w14:paraId="0313D5D9" w14:textId="09D37CDD" w:rsidR="00B87F4C" w:rsidRPr="005E7F72" w:rsidRDefault="00B87F4C" w:rsidP="00891EBA">
            <w:pPr>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All bidders must be certificated by the Nebraska Public Service Commission </w:t>
            </w:r>
            <w:r>
              <w:rPr>
                <w:rFonts w:ascii="Arial" w:eastAsia="Times New Roman" w:hAnsi="Arial" w:cs="Arial"/>
                <w:color w:val="000000"/>
                <w:sz w:val="18"/>
                <w:szCs w:val="18"/>
              </w:rPr>
              <w:t xml:space="preserve">(NPSC) </w:t>
            </w:r>
            <w:r w:rsidRPr="008C0EC6">
              <w:rPr>
                <w:rFonts w:ascii="Arial" w:eastAsia="Times New Roman" w:hAnsi="Arial" w:cs="Arial"/>
                <w:color w:val="000000"/>
                <w:sz w:val="18"/>
                <w:szCs w:val="18"/>
              </w:rPr>
              <w:t>as a</w:t>
            </w:r>
            <w:r>
              <w:rPr>
                <w:rFonts w:ascii="Arial" w:eastAsia="Times New Roman" w:hAnsi="Arial" w:cs="Arial"/>
                <w:color w:val="000000"/>
                <w:sz w:val="18"/>
                <w:szCs w:val="18"/>
              </w:rPr>
              <w:t>n</w:t>
            </w:r>
            <w:r w:rsidRPr="008C0EC6">
              <w:rPr>
                <w:rFonts w:ascii="Arial" w:eastAsia="Times New Roman" w:hAnsi="Arial" w:cs="Arial"/>
                <w:color w:val="000000"/>
                <w:sz w:val="18"/>
                <w:szCs w:val="18"/>
              </w:rPr>
              <w:t xml:space="preserve"> LEC or CLEC in </w:t>
            </w:r>
            <w:r>
              <w:rPr>
                <w:rFonts w:ascii="Arial" w:eastAsia="Times New Roman" w:hAnsi="Arial" w:cs="Arial"/>
                <w:color w:val="000000"/>
                <w:sz w:val="18"/>
                <w:szCs w:val="18"/>
              </w:rPr>
              <w:t>every city as noted on Attachment D.</w:t>
            </w:r>
          </w:p>
        </w:tc>
        <w:tc>
          <w:tcPr>
            <w:tcW w:w="1170" w:type="dxa"/>
          </w:tcPr>
          <w:p w14:paraId="2AFFA4A0" w14:textId="77777777" w:rsidR="00B87F4C" w:rsidRDefault="00B87F4C" w:rsidP="00B87F4C"/>
        </w:tc>
      </w:tr>
      <w:tr w:rsidR="00891EBA" w14:paraId="5684298E" w14:textId="77777777" w:rsidTr="00B87F4C">
        <w:tc>
          <w:tcPr>
            <w:tcW w:w="1075" w:type="dxa"/>
            <w:vAlign w:val="center"/>
          </w:tcPr>
          <w:p w14:paraId="141AB494" w14:textId="46EADC87" w:rsidR="00891EBA"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5</w:t>
            </w:r>
          </w:p>
        </w:tc>
        <w:tc>
          <w:tcPr>
            <w:tcW w:w="7560" w:type="dxa"/>
            <w:vAlign w:val="center"/>
          </w:tcPr>
          <w:p w14:paraId="5F8E4A09" w14:textId="204F7FCE" w:rsidR="00891EBA" w:rsidRPr="008C0EC6" w:rsidRDefault="00891EBA" w:rsidP="00B87F4C">
            <w:pPr>
              <w:rPr>
                <w:rFonts w:ascii="Arial" w:eastAsia="Times New Roman" w:hAnsi="Arial" w:cs="Arial"/>
                <w:color w:val="000000"/>
                <w:sz w:val="18"/>
                <w:szCs w:val="18"/>
              </w:rPr>
            </w:pPr>
            <w:r>
              <w:rPr>
                <w:rFonts w:ascii="Arial" w:eastAsia="Times New Roman" w:hAnsi="Arial" w:cs="Arial"/>
                <w:color w:val="000000"/>
                <w:sz w:val="18"/>
                <w:szCs w:val="18"/>
              </w:rPr>
              <w:t>Contractors must provide service in all of the city’s listed on attachment D.</w:t>
            </w:r>
          </w:p>
        </w:tc>
        <w:tc>
          <w:tcPr>
            <w:tcW w:w="1170" w:type="dxa"/>
          </w:tcPr>
          <w:p w14:paraId="70BB24EA" w14:textId="77777777" w:rsidR="00891EBA" w:rsidRDefault="00891EBA" w:rsidP="00B87F4C"/>
        </w:tc>
      </w:tr>
      <w:tr w:rsidR="00B87F4C" w14:paraId="4C1A8C43" w14:textId="77777777" w:rsidTr="00B87F4C">
        <w:tc>
          <w:tcPr>
            <w:tcW w:w="1075" w:type="dxa"/>
            <w:vAlign w:val="center"/>
          </w:tcPr>
          <w:p w14:paraId="452CCB65" w14:textId="3B1B06CD"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6</w:t>
            </w:r>
          </w:p>
        </w:tc>
        <w:tc>
          <w:tcPr>
            <w:tcW w:w="7560" w:type="dxa"/>
            <w:vAlign w:val="center"/>
          </w:tcPr>
          <w:p w14:paraId="6283B90E" w14:textId="5A435BDD"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The Contractor must provide for total security of information and its services.  This must include holding all databases and call records as confidential.  With the exception of requests made by Law Enforcement agencies</w:t>
            </w:r>
            <w:r w:rsidR="002C4E1B">
              <w:rPr>
                <w:rFonts w:ascii="Arial" w:eastAsia="Times New Roman" w:hAnsi="Arial" w:cs="Arial"/>
                <w:color w:val="000000"/>
                <w:sz w:val="18"/>
                <w:szCs w:val="18"/>
              </w:rPr>
              <w:t xml:space="preserve"> and the OCIO,</w:t>
            </w:r>
            <w:r w:rsidRPr="008C0EC6">
              <w:rPr>
                <w:rFonts w:ascii="Arial" w:eastAsia="Times New Roman" w:hAnsi="Arial" w:cs="Arial"/>
                <w:color w:val="000000"/>
                <w:sz w:val="18"/>
                <w:szCs w:val="18"/>
              </w:rPr>
              <w:t xml:space="preserve"> the Contractor may not release information concerning call records.  The Contractor may not provide any information concerning service covered by this contract to any individuals or entities who engage in any form of telemarketing.  The Contractor may not market their products or services to any State agency except the </w:t>
            </w:r>
            <w:r>
              <w:rPr>
                <w:rFonts w:ascii="Arial" w:eastAsia="Times New Roman" w:hAnsi="Arial" w:cs="Arial"/>
                <w:color w:val="000000"/>
                <w:sz w:val="18"/>
                <w:szCs w:val="18"/>
              </w:rPr>
              <w:t>OCIO</w:t>
            </w:r>
            <w:r w:rsidRPr="008C0EC6">
              <w:rPr>
                <w:rFonts w:ascii="Arial" w:eastAsia="Times New Roman" w:hAnsi="Arial" w:cs="Arial"/>
                <w:color w:val="000000"/>
                <w:sz w:val="18"/>
                <w:szCs w:val="18"/>
              </w:rPr>
              <w:t xml:space="preserve"> without prior written permission.  </w:t>
            </w:r>
          </w:p>
        </w:tc>
        <w:tc>
          <w:tcPr>
            <w:tcW w:w="1170" w:type="dxa"/>
          </w:tcPr>
          <w:p w14:paraId="725F4658" w14:textId="77777777" w:rsidR="00B87F4C" w:rsidRDefault="00B87F4C" w:rsidP="00B87F4C"/>
        </w:tc>
      </w:tr>
      <w:tr w:rsidR="00B87F4C" w14:paraId="430A136E" w14:textId="77777777" w:rsidTr="00B87F4C">
        <w:tc>
          <w:tcPr>
            <w:tcW w:w="1075" w:type="dxa"/>
            <w:vAlign w:val="center"/>
          </w:tcPr>
          <w:p w14:paraId="3183CE91" w14:textId="16E0C58F"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7</w:t>
            </w:r>
          </w:p>
        </w:tc>
        <w:tc>
          <w:tcPr>
            <w:tcW w:w="7560" w:type="dxa"/>
            <w:vAlign w:val="center"/>
          </w:tcPr>
          <w:p w14:paraId="28985D8E" w14:textId="77777777"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The Contractor must provide a centralized trouble reporting and maintenance system that is staffed 24 hours a day, seven</w:t>
            </w:r>
            <w:r>
              <w:rPr>
                <w:rFonts w:ascii="Arial" w:eastAsia="Times New Roman" w:hAnsi="Arial" w:cs="Arial"/>
                <w:color w:val="000000"/>
                <w:sz w:val="18"/>
                <w:szCs w:val="18"/>
              </w:rPr>
              <w:t xml:space="preserve"> (7)</w:t>
            </w:r>
            <w:r w:rsidRPr="008C0EC6">
              <w:rPr>
                <w:rFonts w:ascii="Arial" w:eastAsia="Times New Roman" w:hAnsi="Arial" w:cs="Arial"/>
                <w:color w:val="000000"/>
                <w:sz w:val="18"/>
                <w:szCs w:val="18"/>
              </w:rPr>
              <w:t xml:space="preserve"> days a week.  Upon notification, the Contractor must repair trouble as soon as possible.  A report of trouble clearance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furnished to the State employee who reported the trouble within one hour of trouble clearance.  A copy of the written trouble ticket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to the State, when requested.  If correction has not occurred within 8 hours, a report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showing the plan to correct the problem inclusive of a projected correction time.  The centralized trouble reporting center must provide notification to the State immediately after any occurrence of a service affecting network failure condition when the State has not previously reported such failure.</w:t>
            </w:r>
          </w:p>
        </w:tc>
        <w:tc>
          <w:tcPr>
            <w:tcW w:w="1170" w:type="dxa"/>
          </w:tcPr>
          <w:p w14:paraId="7849D1FF" w14:textId="77777777" w:rsidR="00B87F4C" w:rsidRDefault="00B87F4C" w:rsidP="00B87F4C"/>
        </w:tc>
      </w:tr>
      <w:tr w:rsidR="00B87F4C" w14:paraId="52D49428" w14:textId="77777777" w:rsidTr="00B87F4C">
        <w:tc>
          <w:tcPr>
            <w:tcW w:w="1075" w:type="dxa"/>
            <w:vAlign w:val="center"/>
          </w:tcPr>
          <w:p w14:paraId="74983D19" w14:textId="4807C5AE"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8</w:t>
            </w:r>
          </w:p>
        </w:tc>
        <w:tc>
          <w:tcPr>
            <w:tcW w:w="7560" w:type="dxa"/>
            <w:vAlign w:val="center"/>
          </w:tcPr>
          <w:p w14:paraId="0F6CD5A1" w14:textId="6A955D0B" w:rsidR="00B87F4C" w:rsidRPr="005E7F72" w:rsidRDefault="00891EBA" w:rsidP="00B87F4C">
            <w:pPr>
              <w:rPr>
                <w:rFonts w:ascii="Arial" w:eastAsia="Times New Roman" w:hAnsi="Arial" w:cs="Arial"/>
                <w:color w:val="000000"/>
                <w:sz w:val="18"/>
                <w:szCs w:val="18"/>
              </w:rPr>
            </w:pPr>
            <w:r>
              <w:rPr>
                <w:rFonts w:ascii="Arial" w:eastAsia="Times New Roman" w:hAnsi="Arial" w:cs="Arial"/>
                <w:color w:val="000000"/>
                <w:sz w:val="18"/>
                <w:szCs w:val="18"/>
              </w:rPr>
              <w:t>The bidder must</w:t>
            </w:r>
            <w:r w:rsidR="00B87F4C" w:rsidRPr="008C0EC6">
              <w:rPr>
                <w:rFonts w:ascii="Arial" w:eastAsia="Times New Roman" w:hAnsi="Arial" w:cs="Arial"/>
                <w:color w:val="000000"/>
                <w:sz w:val="18"/>
                <w:szCs w:val="18"/>
              </w:rPr>
              <w:t xml:space="preserve"> provide an escalation procedure and contact list to be used for unresolved troubles, including names, titles, and phone numbers of contact persons in the escalation chain.  </w:t>
            </w:r>
          </w:p>
        </w:tc>
        <w:tc>
          <w:tcPr>
            <w:tcW w:w="1170" w:type="dxa"/>
          </w:tcPr>
          <w:p w14:paraId="5D4C4A8B" w14:textId="77777777" w:rsidR="00B87F4C" w:rsidRDefault="00B87F4C" w:rsidP="00B87F4C"/>
        </w:tc>
      </w:tr>
      <w:tr w:rsidR="00B87F4C" w14:paraId="5DBBA6BA" w14:textId="77777777" w:rsidTr="00B87F4C">
        <w:tc>
          <w:tcPr>
            <w:tcW w:w="1075" w:type="dxa"/>
            <w:vAlign w:val="center"/>
          </w:tcPr>
          <w:p w14:paraId="40449E52" w14:textId="079D6B5C" w:rsidR="00B87F4C" w:rsidRPr="006B75B2" w:rsidRDefault="00B87F4C" w:rsidP="00B87F4C">
            <w:pPr>
              <w:jc w:val="center"/>
              <w:rPr>
                <w:rFonts w:ascii="Arial" w:hAnsi="Arial" w:cs="Arial"/>
                <w:sz w:val="18"/>
                <w:szCs w:val="18"/>
              </w:rPr>
            </w:pPr>
            <w:r>
              <w:rPr>
                <w:rFonts w:ascii="Arial" w:hAnsi="Arial" w:cs="Arial"/>
                <w:sz w:val="18"/>
                <w:szCs w:val="18"/>
              </w:rPr>
              <w:t>MSR-</w:t>
            </w:r>
            <w:r w:rsidR="003E6C45">
              <w:rPr>
                <w:rFonts w:ascii="Arial" w:hAnsi="Arial" w:cs="Arial"/>
                <w:sz w:val="18"/>
                <w:szCs w:val="18"/>
              </w:rPr>
              <w:t>19</w:t>
            </w:r>
          </w:p>
        </w:tc>
        <w:tc>
          <w:tcPr>
            <w:tcW w:w="7560" w:type="dxa"/>
            <w:vAlign w:val="center"/>
          </w:tcPr>
          <w:p w14:paraId="237A76D3" w14:textId="65281D27"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idder must provide Service Level Agreements</w:t>
            </w:r>
            <w:r>
              <w:rPr>
                <w:rFonts w:ascii="Arial" w:eastAsia="Times New Roman" w:hAnsi="Arial" w:cs="Arial"/>
                <w:color w:val="000000"/>
                <w:sz w:val="18"/>
                <w:szCs w:val="18"/>
              </w:rPr>
              <w:t xml:space="preserve"> (SLA)s</w:t>
            </w:r>
            <w:r w:rsidRPr="008C0EC6">
              <w:rPr>
                <w:rFonts w:ascii="Arial" w:eastAsia="Times New Roman" w:hAnsi="Arial" w:cs="Arial"/>
                <w:color w:val="000000"/>
                <w:sz w:val="18"/>
                <w:szCs w:val="18"/>
              </w:rPr>
              <w:t xml:space="preserve"> th</w:t>
            </w:r>
            <w:r>
              <w:rPr>
                <w:rFonts w:ascii="Arial" w:eastAsia="Times New Roman" w:hAnsi="Arial" w:cs="Arial"/>
                <w:color w:val="000000"/>
                <w:sz w:val="18"/>
                <w:szCs w:val="18"/>
              </w:rPr>
              <w:t>at</w:t>
            </w:r>
            <w:r w:rsidRPr="008C0EC6">
              <w:rPr>
                <w:rFonts w:ascii="Arial" w:eastAsia="Times New Roman" w:hAnsi="Arial" w:cs="Arial"/>
                <w:color w:val="000000"/>
                <w:sz w:val="18"/>
                <w:szCs w:val="18"/>
              </w:rPr>
              <w:t xml:space="preserve"> are applicable to the service being propose</w:t>
            </w:r>
            <w:r w:rsidR="002C4E1B">
              <w:rPr>
                <w:rFonts w:ascii="Arial" w:eastAsia="Times New Roman" w:hAnsi="Arial" w:cs="Arial"/>
                <w:color w:val="000000"/>
                <w:sz w:val="18"/>
                <w:szCs w:val="18"/>
              </w:rPr>
              <w:t>d</w:t>
            </w:r>
          </w:p>
        </w:tc>
        <w:tc>
          <w:tcPr>
            <w:tcW w:w="1170" w:type="dxa"/>
          </w:tcPr>
          <w:p w14:paraId="2C2D379F" w14:textId="77777777" w:rsidR="00B87F4C" w:rsidRDefault="00B87F4C" w:rsidP="00B87F4C"/>
        </w:tc>
      </w:tr>
      <w:tr w:rsidR="00B87F4C" w14:paraId="51E9F932" w14:textId="77777777" w:rsidTr="00B87F4C">
        <w:tc>
          <w:tcPr>
            <w:tcW w:w="1075" w:type="dxa"/>
            <w:vAlign w:val="center"/>
          </w:tcPr>
          <w:p w14:paraId="02F810DB" w14:textId="3D2C63FE" w:rsidR="00B87F4C" w:rsidRPr="006B75B2" w:rsidRDefault="00EB785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0</w:t>
            </w:r>
          </w:p>
        </w:tc>
        <w:tc>
          <w:tcPr>
            <w:tcW w:w="7560" w:type="dxa"/>
            <w:vAlign w:val="center"/>
          </w:tcPr>
          <w:p w14:paraId="01AB4887" w14:textId="77777777"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bidder must provide a plan of redundancy and business recovery.  A copy of the plan must be included in the bidder’s response.  The plan must include back-up and alternative facilities/resources, plans, procedures, conditions, authorizations, response and recovery times, statistical history including MTTR, and other information needed to assess and ensure the </w:t>
            </w:r>
            <w:r>
              <w:rPr>
                <w:rFonts w:ascii="Arial" w:eastAsia="Times New Roman" w:hAnsi="Arial" w:cs="Arial"/>
                <w:color w:val="000000"/>
                <w:sz w:val="18"/>
                <w:szCs w:val="18"/>
              </w:rPr>
              <w:t>Contractor’s</w:t>
            </w:r>
            <w:r w:rsidRPr="008C0EC6">
              <w:rPr>
                <w:rFonts w:ascii="Arial" w:eastAsia="Times New Roman" w:hAnsi="Arial" w:cs="Arial"/>
                <w:color w:val="000000"/>
                <w:sz w:val="18"/>
                <w:szCs w:val="18"/>
              </w:rPr>
              <w:t xml:space="preserve"> capability to recover with a minimum of service disruption or degradation.  In the event a major outage occurs, response and recovery must begin immediately.  The Contractor must restore service as soon as possible.  </w:t>
            </w:r>
          </w:p>
        </w:tc>
        <w:tc>
          <w:tcPr>
            <w:tcW w:w="1170" w:type="dxa"/>
          </w:tcPr>
          <w:p w14:paraId="230A018B" w14:textId="77777777" w:rsidR="00B87F4C" w:rsidRDefault="00B87F4C" w:rsidP="00B87F4C"/>
        </w:tc>
      </w:tr>
      <w:tr w:rsidR="00B87F4C" w14:paraId="23A3361E" w14:textId="77777777" w:rsidTr="00B87F4C">
        <w:tc>
          <w:tcPr>
            <w:tcW w:w="1075" w:type="dxa"/>
            <w:vAlign w:val="center"/>
          </w:tcPr>
          <w:p w14:paraId="1809E535" w14:textId="526659CA" w:rsidR="00B87F4C" w:rsidRPr="006B75B2" w:rsidRDefault="00B77A8B" w:rsidP="003E6C45">
            <w:pPr>
              <w:jc w:val="center"/>
              <w:rPr>
                <w:rFonts w:ascii="Arial" w:hAnsi="Arial" w:cs="Arial"/>
                <w:sz w:val="18"/>
                <w:szCs w:val="18"/>
              </w:rPr>
            </w:pPr>
            <w:r>
              <w:rPr>
                <w:rFonts w:ascii="Arial" w:hAnsi="Arial" w:cs="Arial"/>
                <w:sz w:val="18"/>
                <w:szCs w:val="18"/>
              </w:rPr>
              <w:t>M</w:t>
            </w:r>
            <w:r w:rsidR="00B87F4C">
              <w:rPr>
                <w:rFonts w:ascii="Arial" w:hAnsi="Arial" w:cs="Arial"/>
                <w:sz w:val="18"/>
                <w:szCs w:val="18"/>
              </w:rPr>
              <w:t>SR-2</w:t>
            </w:r>
            <w:r w:rsidR="003E6C45">
              <w:rPr>
                <w:rFonts w:ascii="Arial" w:hAnsi="Arial" w:cs="Arial"/>
                <w:sz w:val="18"/>
                <w:szCs w:val="18"/>
              </w:rPr>
              <w:t>1</w:t>
            </w:r>
          </w:p>
        </w:tc>
        <w:tc>
          <w:tcPr>
            <w:tcW w:w="7560" w:type="dxa"/>
            <w:vAlign w:val="center"/>
          </w:tcPr>
          <w:p w14:paraId="07FAFA6D" w14:textId="77777777" w:rsidR="00091855" w:rsidRDefault="00091855" w:rsidP="00091855"/>
          <w:p w14:paraId="4265E9FC" w14:textId="5AA2057B" w:rsidR="00091855" w:rsidRDefault="00091855" w:rsidP="00091855">
            <w:pPr>
              <w:rPr>
                <w:rFonts w:ascii="Arial" w:hAnsi="Arial" w:cs="Arial"/>
                <w:color w:val="000000"/>
                <w:sz w:val="18"/>
                <w:szCs w:val="18"/>
              </w:rPr>
            </w:pPr>
            <w:r>
              <w:rPr>
                <w:rFonts w:ascii="Arial" w:hAnsi="Arial" w:cs="Arial"/>
                <w:color w:val="000000"/>
                <w:sz w:val="18"/>
                <w:szCs w:val="18"/>
              </w:rPr>
              <w:t>Bidders must include the line cost of telephone sets, voicemail, and unified messaging in their monthly rate.  Multiple monthly rates for categories of service (</w:t>
            </w:r>
            <w:proofErr w:type="spellStart"/>
            <w:r>
              <w:rPr>
                <w:rFonts w:ascii="Arial" w:hAnsi="Arial" w:cs="Arial"/>
                <w:color w:val="000000"/>
                <w:sz w:val="18"/>
                <w:szCs w:val="18"/>
              </w:rPr>
              <w:t>ie</w:t>
            </w:r>
            <w:proofErr w:type="spellEnd"/>
            <w:r>
              <w:rPr>
                <w:rFonts w:ascii="Arial" w:hAnsi="Arial" w:cs="Arial"/>
                <w:color w:val="000000"/>
                <w:sz w:val="18"/>
                <w:szCs w:val="18"/>
              </w:rPr>
              <w:t xml:space="preserve">. basic, standard and premium) are </w:t>
            </w:r>
            <w:r w:rsidR="008F1B8C">
              <w:rPr>
                <w:rFonts w:ascii="Arial" w:hAnsi="Arial" w:cs="Arial"/>
                <w:color w:val="000000"/>
                <w:sz w:val="18"/>
                <w:szCs w:val="18"/>
              </w:rPr>
              <w:t>required</w:t>
            </w:r>
            <w:r>
              <w:rPr>
                <w:rFonts w:ascii="Arial" w:hAnsi="Arial" w:cs="Arial"/>
                <w:color w:val="000000"/>
                <w:sz w:val="18"/>
                <w:szCs w:val="18"/>
              </w:rPr>
              <w:t xml:space="preserve"> and must be included in the bidders cost proposal.  Monthly rates must include all costs associated with service to include, but not limited to, equipment, licensing, software, and maintenance.  Monthly rates may not increase over the term of the contract including all renewals and extensions.  Each rate should include a complete description of the telephone set and line features provided.     Station installation costs must be included as a separate line item in the cost proposal and must include configuration, telephone set placement, and turn-up.  The state may choose to install some telephone sets using State Staff or utilize the Contractor for telephone set installation.</w:t>
            </w:r>
          </w:p>
          <w:p w14:paraId="4EAAE743" w14:textId="5CB43839" w:rsidR="00B87F4C" w:rsidRPr="008C0EC6" w:rsidRDefault="00B87F4C" w:rsidP="002330A5">
            <w:pPr>
              <w:rPr>
                <w:rFonts w:ascii="Arial" w:eastAsia="Times New Roman" w:hAnsi="Arial" w:cs="Arial"/>
                <w:color w:val="000000"/>
                <w:sz w:val="18"/>
                <w:szCs w:val="18"/>
              </w:rPr>
            </w:pPr>
          </w:p>
        </w:tc>
        <w:tc>
          <w:tcPr>
            <w:tcW w:w="1170" w:type="dxa"/>
          </w:tcPr>
          <w:p w14:paraId="0D76DA59" w14:textId="77777777" w:rsidR="00B87F4C" w:rsidRDefault="00B87F4C" w:rsidP="00B87F4C"/>
        </w:tc>
      </w:tr>
      <w:tr w:rsidR="00B87F4C" w14:paraId="0A6FCA3C" w14:textId="77777777" w:rsidTr="00B87F4C">
        <w:tc>
          <w:tcPr>
            <w:tcW w:w="1075" w:type="dxa"/>
            <w:vAlign w:val="center"/>
          </w:tcPr>
          <w:p w14:paraId="7BA69D1F" w14:textId="31D02EA7" w:rsidR="00B87F4C" w:rsidRDefault="00EB785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2</w:t>
            </w:r>
          </w:p>
        </w:tc>
        <w:tc>
          <w:tcPr>
            <w:tcW w:w="7560" w:type="dxa"/>
            <w:vAlign w:val="center"/>
          </w:tcPr>
          <w:p w14:paraId="41E6992F" w14:textId="1B61F8E9" w:rsidR="00B87F4C" w:rsidRPr="008C0EC6" w:rsidRDefault="00B87F4C" w:rsidP="00B87F4C">
            <w:pPr>
              <w:rPr>
                <w:rFonts w:ascii="Arial" w:eastAsia="Times New Roman" w:hAnsi="Arial" w:cs="Arial"/>
                <w:color w:val="000000"/>
                <w:sz w:val="18"/>
                <w:szCs w:val="18"/>
              </w:rPr>
            </w:pPr>
            <w:r>
              <w:rPr>
                <w:rFonts w:ascii="Arial" w:eastAsia="Times New Roman" w:hAnsi="Arial" w:cs="Arial"/>
                <w:color w:val="000000"/>
                <w:sz w:val="18"/>
                <w:szCs w:val="18"/>
              </w:rPr>
              <w:t>Telephone sets must be repaired or replacement guaranteed and supported for the life of the contract</w:t>
            </w:r>
          </w:p>
        </w:tc>
        <w:tc>
          <w:tcPr>
            <w:tcW w:w="1170" w:type="dxa"/>
          </w:tcPr>
          <w:p w14:paraId="468F81B5" w14:textId="77777777" w:rsidR="00B87F4C" w:rsidRDefault="00B87F4C" w:rsidP="00B87F4C"/>
        </w:tc>
      </w:tr>
      <w:tr w:rsidR="00891EBA" w14:paraId="65AA3A89" w14:textId="77777777" w:rsidTr="00B87F4C">
        <w:tc>
          <w:tcPr>
            <w:tcW w:w="1075" w:type="dxa"/>
            <w:vAlign w:val="center"/>
          </w:tcPr>
          <w:p w14:paraId="26C2FA9F" w14:textId="1A9A8D12" w:rsidR="00891EBA" w:rsidRDefault="00891EB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3</w:t>
            </w:r>
          </w:p>
        </w:tc>
        <w:tc>
          <w:tcPr>
            <w:tcW w:w="7560" w:type="dxa"/>
            <w:vAlign w:val="center"/>
          </w:tcPr>
          <w:p w14:paraId="21155D83" w14:textId="073122FE" w:rsidR="00891EBA" w:rsidRDefault="00891EBA" w:rsidP="00891EBA">
            <w:pPr>
              <w:rPr>
                <w:rFonts w:ascii="Arial" w:eastAsia="Times New Roman" w:hAnsi="Arial" w:cs="Arial"/>
                <w:color w:val="000000"/>
                <w:sz w:val="18"/>
                <w:szCs w:val="18"/>
              </w:rPr>
            </w:pPr>
            <w:r>
              <w:rPr>
                <w:rFonts w:ascii="Arial" w:eastAsia="Times New Roman" w:hAnsi="Arial" w:cs="Arial"/>
                <w:color w:val="000000"/>
                <w:sz w:val="18"/>
                <w:szCs w:val="18"/>
              </w:rPr>
              <w:t>The bidder’s solution must provide music on-hold.</w:t>
            </w:r>
          </w:p>
        </w:tc>
        <w:tc>
          <w:tcPr>
            <w:tcW w:w="1170" w:type="dxa"/>
          </w:tcPr>
          <w:p w14:paraId="4BB12376" w14:textId="77777777" w:rsidR="00891EBA" w:rsidRDefault="00891EBA" w:rsidP="00891EBA"/>
        </w:tc>
      </w:tr>
      <w:tr w:rsidR="00891EBA" w14:paraId="33637A57" w14:textId="77777777" w:rsidTr="00B87F4C">
        <w:tc>
          <w:tcPr>
            <w:tcW w:w="1075" w:type="dxa"/>
            <w:vAlign w:val="center"/>
          </w:tcPr>
          <w:p w14:paraId="1FBA1802" w14:textId="36229B32" w:rsidR="00891EBA" w:rsidRDefault="00EB785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4</w:t>
            </w:r>
          </w:p>
        </w:tc>
        <w:tc>
          <w:tcPr>
            <w:tcW w:w="7560" w:type="dxa"/>
            <w:vAlign w:val="center"/>
          </w:tcPr>
          <w:p w14:paraId="4137D32D" w14:textId="1E5A2F7E" w:rsidR="00891EBA" w:rsidRDefault="00891EBA" w:rsidP="00891EBA">
            <w:pPr>
              <w:rPr>
                <w:rFonts w:ascii="Arial" w:eastAsia="Times New Roman" w:hAnsi="Arial" w:cs="Arial"/>
                <w:color w:val="000000"/>
                <w:sz w:val="18"/>
                <w:szCs w:val="18"/>
              </w:rPr>
            </w:pPr>
            <w:r>
              <w:rPr>
                <w:rFonts w:ascii="Arial" w:eastAsia="Times New Roman" w:hAnsi="Arial" w:cs="Arial"/>
                <w:color w:val="000000"/>
                <w:sz w:val="18"/>
                <w:szCs w:val="18"/>
              </w:rPr>
              <w:t>Hunt Group capability must be available with the bidder’s solution.</w:t>
            </w:r>
          </w:p>
        </w:tc>
        <w:tc>
          <w:tcPr>
            <w:tcW w:w="1170" w:type="dxa"/>
          </w:tcPr>
          <w:p w14:paraId="15AD4602" w14:textId="77777777" w:rsidR="00891EBA" w:rsidRDefault="00891EBA" w:rsidP="00891EBA"/>
        </w:tc>
      </w:tr>
      <w:tr w:rsidR="00891EBA" w14:paraId="2E05B137" w14:textId="77777777" w:rsidTr="00B87F4C">
        <w:tc>
          <w:tcPr>
            <w:tcW w:w="1075" w:type="dxa"/>
            <w:vAlign w:val="center"/>
          </w:tcPr>
          <w:p w14:paraId="08207CEF" w14:textId="68A894B8" w:rsidR="00891EBA" w:rsidRDefault="00891EBA" w:rsidP="003E6C45">
            <w:pPr>
              <w:jc w:val="center"/>
              <w:rPr>
                <w:rFonts w:ascii="Arial" w:hAnsi="Arial" w:cs="Arial"/>
                <w:sz w:val="18"/>
                <w:szCs w:val="18"/>
              </w:rPr>
            </w:pPr>
            <w:r>
              <w:rPr>
                <w:rFonts w:ascii="Arial" w:hAnsi="Arial" w:cs="Arial"/>
                <w:sz w:val="18"/>
                <w:szCs w:val="18"/>
              </w:rPr>
              <w:t>MS</w:t>
            </w:r>
            <w:r w:rsidR="00EB785A">
              <w:rPr>
                <w:rFonts w:ascii="Arial" w:hAnsi="Arial" w:cs="Arial"/>
                <w:sz w:val="18"/>
                <w:szCs w:val="18"/>
              </w:rPr>
              <w:t>R-2</w:t>
            </w:r>
            <w:r w:rsidR="003E6C45">
              <w:rPr>
                <w:rFonts w:ascii="Arial" w:hAnsi="Arial" w:cs="Arial"/>
                <w:sz w:val="18"/>
                <w:szCs w:val="18"/>
              </w:rPr>
              <w:t>5</w:t>
            </w:r>
          </w:p>
        </w:tc>
        <w:tc>
          <w:tcPr>
            <w:tcW w:w="7560" w:type="dxa"/>
            <w:vAlign w:val="center"/>
          </w:tcPr>
          <w:p w14:paraId="616581FD" w14:textId="191EDB37" w:rsidR="00891EBA" w:rsidRPr="00251C8B" w:rsidRDefault="00891EBA" w:rsidP="00891EBA">
            <w:pPr>
              <w:rPr>
                <w:rFonts w:ascii="Arial" w:eastAsia="Times New Roman" w:hAnsi="Arial" w:cs="Arial"/>
                <w:sz w:val="18"/>
                <w:szCs w:val="18"/>
              </w:rPr>
            </w:pPr>
            <w:r w:rsidRPr="00251C8B">
              <w:rPr>
                <w:rFonts w:ascii="Arial" w:eastAsia="Times New Roman" w:hAnsi="Arial" w:cs="Arial"/>
                <w:sz w:val="18"/>
                <w:szCs w:val="18"/>
              </w:rPr>
              <w:t>Ring down capability must be available with the bidder’s solution.</w:t>
            </w:r>
          </w:p>
        </w:tc>
        <w:tc>
          <w:tcPr>
            <w:tcW w:w="1170" w:type="dxa"/>
          </w:tcPr>
          <w:p w14:paraId="0E38A459" w14:textId="77777777" w:rsidR="00891EBA" w:rsidRDefault="00891EBA" w:rsidP="00891EBA"/>
        </w:tc>
      </w:tr>
      <w:tr w:rsidR="00891EBA" w14:paraId="5EC143AC" w14:textId="77777777" w:rsidTr="00B87F4C">
        <w:tc>
          <w:tcPr>
            <w:tcW w:w="1075" w:type="dxa"/>
            <w:vAlign w:val="center"/>
          </w:tcPr>
          <w:p w14:paraId="33825257" w14:textId="265E4298" w:rsidR="00891EBA" w:rsidRDefault="00891EBA" w:rsidP="003E6C45">
            <w:pPr>
              <w:jc w:val="center"/>
              <w:rPr>
                <w:rFonts w:ascii="Arial" w:hAnsi="Arial" w:cs="Arial"/>
                <w:sz w:val="18"/>
                <w:szCs w:val="18"/>
              </w:rPr>
            </w:pPr>
            <w:r>
              <w:rPr>
                <w:rFonts w:ascii="Arial" w:hAnsi="Arial" w:cs="Arial"/>
                <w:sz w:val="18"/>
                <w:szCs w:val="18"/>
              </w:rPr>
              <w:t>MSR-</w:t>
            </w:r>
            <w:r w:rsidR="00EB785A">
              <w:rPr>
                <w:rFonts w:ascii="Arial" w:hAnsi="Arial" w:cs="Arial"/>
                <w:sz w:val="18"/>
                <w:szCs w:val="18"/>
              </w:rPr>
              <w:t>2</w:t>
            </w:r>
            <w:r w:rsidR="003E6C45">
              <w:rPr>
                <w:rFonts w:ascii="Arial" w:hAnsi="Arial" w:cs="Arial"/>
                <w:sz w:val="18"/>
                <w:szCs w:val="18"/>
              </w:rPr>
              <w:t>6</w:t>
            </w:r>
          </w:p>
        </w:tc>
        <w:tc>
          <w:tcPr>
            <w:tcW w:w="7560" w:type="dxa"/>
            <w:vAlign w:val="center"/>
          </w:tcPr>
          <w:p w14:paraId="299DA248" w14:textId="58A89084" w:rsidR="00891EBA" w:rsidRPr="00251C8B" w:rsidRDefault="002330A5" w:rsidP="00891EBA">
            <w:pPr>
              <w:rPr>
                <w:rFonts w:ascii="Arial" w:eastAsia="Times New Roman" w:hAnsi="Arial" w:cs="Arial"/>
                <w:sz w:val="18"/>
                <w:szCs w:val="18"/>
              </w:rPr>
            </w:pPr>
            <w:r w:rsidRPr="00251C8B">
              <w:rPr>
                <w:rFonts w:ascii="Arial" w:eastAsia="Times New Roman" w:hAnsi="Arial" w:cs="Arial"/>
                <w:sz w:val="18"/>
                <w:szCs w:val="18"/>
              </w:rPr>
              <w:t>The bidder’s solution must be able to provide IP to analog conversion where needed</w:t>
            </w:r>
          </w:p>
        </w:tc>
        <w:tc>
          <w:tcPr>
            <w:tcW w:w="1170" w:type="dxa"/>
          </w:tcPr>
          <w:p w14:paraId="1F67735C" w14:textId="77777777" w:rsidR="00891EBA" w:rsidRDefault="00891EBA" w:rsidP="00891EBA"/>
        </w:tc>
      </w:tr>
    </w:tbl>
    <w:p w14:paraId="475FCFB3" w14:textId="77777777" w:rsidR="00E96665" w:rsidRDefault="00E96665"/>
    <w:tbl>
      <w:tblPr>
        <w:tblStyle w:val="TableGrid"/>
        <w:tblW w:w="9805" w:type="dxa"/>
        <w:tblLook w:val="04A0" w:firstRow="1" w:lastRow="0" w:firstColumn="1" w:lastColumn="0" w:noHBand="0" w:noVBand="1"/>
      </w:tblPr>
      <w:tblGrid>
        <w:gridCol w:w="1454"/>
        <w:gridCol w:w="7181"/>
        <w:gridCol w:w="1170"/>
      </w:tblGrid>
      <w:tr w:rsidR="00622CF8" w14:paraId="72BC7AC0" w14:textId="77777777" w:rsidTr="00D60654">
        <w:tc>
          <w:tcPr>
            <w:tcW w:w="1454" w:type="dxa"/>
            <w:vAlign w:val="center"/>
          </w:tcPr>
          <w:p w14:paraId="41AFE5B6" w14:textId="77777777" w:rsidR="00622CF8" w:rsidRPr="0086588A" w:rsidRDefault="00622CF8" w:rsidP="0086588A">
            <w:pPr>
              <w:rPr>
                <w:rFonts w:ascii="Arial" w:hAnsi="Arial" w:cs="Arial"/>
              </w:rPr>
            </w:pPr>
          </w:p>
        </w:tc>
        <w:tc>
          <w:tcPr>
            <w:tcW w:w="7181" w:type="dxa"/>
            <w:vAlign w:val="center"/>
          </w:tcPr>
          <w:p w14:paraId="140C4F3C" w14:textId="77777777" w:rsidR="00622CF8" w:rsidRPr="006B75B2" w:rsidRDefault="00E96665" w:rsidP="0086588A">
            <w:pPr>
              <w:rPr>
                <w:rFonts w:ascii="Arial" w:eastAsia="Times New Roman" w:hAnsi="Arial" w:cs="Arial"/>
                <w:b/>
                <w:color w:val="434343"/>
                <w:sz w:val="24"/>
                <w:szCs w:val="24"/>
              </w:rPr>
            </w:pPr>
            <w:r w:rsidRPr="006B75B2">
              <w:rPr>
                <w:rFonts w:ascii="Arial" w:eastAsia="Times New Roman" w:hAnsi="Arial" w:cs="Arial"/>
                <w:b/>
                <w:color w:val="434343"/>
                <w:sz w:val="24"/>
                <w:szCs w:val="24"/>
              </w:rPr>
              <w:t>Mandatory Voice Mail Requirements</w:t>
            </w:r>
          </w:p>
        </w:tc>
        <w:tc>
          <w:tcPr>
            <w:tcW w:w="1170" w:type="dxa"/>
            <w:vAlign w:val="center"/>
          </w:tcPr>
          <w:p w14:paraId="37487BA7" w14:textId="77777777" w:rsidR="00622CF8" w:rsidRDefault="00E96665" w:rsidP="00D60654">
            <w:pPr>
              <w:jc w:val="center"/>
            </w:pPr>
            <w:r>
              <w:rPr>
                <w:rFonts w:ascii="Arial" w:hAnsi="Arial" w:cs="Arial"/>
                <w:b/>
                <w:sz w:val="24"/>
                <w:szCs w:val="24"/>
              </w:rPr>
              <w:t>Y/N</w:t>
            </w:r>
          </w:p>
        </w:tc>
      </w:tr>
      <w:tr w:rsidR="00622CF8" w14:paraId="4D802682" w14:textId="77777777" w:rsidTr="003E6C45">
        <w:tc>
          <w:tcPr>
            <w:tcW w:w="1454" w:type="dxa"/>
            <w:vAlign w:val="center"/>
          </w:tcPr>
          <w:p w14:paraId="43BE03B9" w14:textId="77777777" w:rsidR="00622CF8" w:rsidRPr="006B75B2" w:rsidRDefault="00E96665" w:rsidP="003E6C45">
            <w:pPr>
              <w:jc w:val="center"/>
              <w:rPr>
                <w:rFonts w:ascii="Arial" w:hAnsi="Arial" w:cs="Arial"/>
                <w:sz w:val="18"/>
                <w:szCs w:val="18"/>
              </w:rPr>
            </w:pPr>
            <w:r w:rsidRPr="006B75B2">
              <w:rPr>
                <w:rFonts w:ascii="Arial" w:hAnsi="Arial" w:cs="Arial"/>
                <w:sz w:val="18"/>
                <w:szCs w:val="18"/>
              </w:rPr>
              <w:t>MVMR-1</w:t>
            </w:r>
          </w:p>
        </w:tc>
        <w:tc>
          <w:tcPr>
            <w:tcW w:w="7181" w:type="dxa"/>
            <w:vAlign w:val="center"/>
          </w:tcPr>
          <w:p w14:paraId="6BA1A04E" w14:textId="3F0CC7B8" w:rsidR="00622CF8" w:rsidRPr="005E7F72" w:rsidRDefault="00E96665" w:rsidP="008F1B8C">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solution must include a centralized Voice Mail system</w:t>
            </w:r>
            <w:r w:rsidR="007F24B3">
              <w:rPr>
                <w:rFonts w:ascii="Arial" w:eastAsia="Times New Roman" w:hAnsi="Arial" w:cs="Arial"/>
                <w:color w:val="000000"/>
                <w:sz w:val="18"/>
                <w:szCs w:val="18"/>
              </w:rPr>
              <w:t xml:space="preserve"> including system </w:t>
            </w:r>
            <w:r w:rsidR="008F1B8C">
              <w:rPr>
                <w:rFonts w:ascii="Arial" w:eastAsia="Times New Roman" w:hAnsi="Arial" w:cs="Arial"/>
                <w:color w:val="000000"/>
                <w:sz w:val="18"/>
                <w:szCs w:val="18"/>
              </w:rPr>
              <w:t>installation</w:t>
            </w:r>
            <w:r w:rsidR="007F24B3">
              <w:rPr>
                <w:rFonts w:ascii="Arial" w:eastAsia="Times New Roman" w:hAnsi="Arial" w:cs="Arial"/>
                <w:color w:val="000000"/>
                <w:sz w:val="18"/>
                <w:szCs w:val="18"/>
              </w:rPr>
              <w:t>, engineering, implementation, maintenance, and support. The State will provide network from the Centralized voicemail system to the telephone sets.</w:t>
            </w:r>
          </w:p>
        </w:tc>
        <w:tc>
          <w:tcPr>
            <w:tcW w:w="1170" w:type="dxa"/>
          </w:tcPr>
          <w:p w14:paraId="328FB0D8" w14:textId="77777777" w:rsidR="00622CF8" w:rsidRDefault="00622CF8" w:rsidP="0086588A"/>
        </w:tc>
      </w:tr>
      <w:tr w:rsidR="00622CF8" w14:paraId="7078CF56" w14:textId="77777777" w:rsidTr="003E6C45">
        <w:tc>
          <w:tcPr>
            <w:tcW w:w="1454" w:type="dxa"/>
            <w:vAlign w:val="center"/>
          </w:tcPr>
          <w:p w14:paraId="4852337A" w14:textId="77777777" w:rsidR="00622CF8" w:rsidRPr="006B75B2" w:rsidRDefault="006B75B2" w:rsidP="003E6C45">
            <w:pPr>
              <w:jc w:val="center"/>
              <w:rPr>
                <w:rFonts w:ascii="Arial" w:hAnsi="Arial" w:cs="Arial"/>
                <w:sz w:val="18"/>
                <w:szCs w:val="18"/>
              </w:rPr>
            </w:pPr>
            <w:r w:rsidRPr="006B75B2">
              <w:rPr>
                <w:rFonts w:ascii="Arial" w:hAnsi="Arial" w:cs="Arial"/>
                <w:sz w:val="18"/>
                <w:szCs w:val="18"/>
              </w:rPr>
              <w:t>MVMR-2</w:t>
            </w:r>
          </w:p>
        </w:tc>
        <w:tc>
          <w:tcPr>
            <w:tcW w:w="7181" w:type="dxa"/>
            <w:vAlign w:val="center"/>
          </w:tcPr>
          <w:p w14:paraId="148D9887" w14:textId="77777777" w:rsidR="00622CF8"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system must provide "announcement only" mailboxes where the caller cannot leave a message.</w:t>
            </w:r>
          </w:p>
        </w:tc>
        <w:tc>
          <w:tcPr>
            <w:tcW w:w="1170" w:type="dxa"/>
          </w:tcPr>
          <w:p w14:paraId="17213848" w14:textId="77777777" w:rsidR="00622CF8" w:rsidRDefault="00622CF8" w:rsidP="0086588A"/>
        </w:tc>
      </w:tr>
      <w:tr w:rsidR="00E96665" w14:paraId="75F50EBD" w14:textId="77777777" w:rsidTr="003E6C45">
        <w:tc>
          <w:tcPr>
            <w:tcW w:w="1454" w:type="dxa"/>
            <w:vAlign w:val="center"/>
          </w:tcPr>
          <w:p w14:paraId="65B70463"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MVMR-3</w:t>
            </w:r>
          </w:p>
        </w:tc>
        <w:tc>
          <w:tcPr>
            <w:tcW w:w="7181" w:type="dxa"/>
            <w:vAlign w:val="center"/>
          </w:tcPr>
          <w:p w14:paraId="39302467" w14:textId="62B17408" w:rsidR="00E96665" w:rsidRPr="005E7F72" w:rsidRDefault="00E96665" w:rsidP="002C4E1B">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State requires Unified Messaging.  </w:t>
            </w:r>
          </w:p>
        </w:tc>
        <w:tc>
          <w:tcPr>
            <w:tcW w:w="1170" w:type="dxa"/>
          </w:tcPr>
          <w:p w14:paraId="06F1667A" w14:textId="77777777" w:rsidR="00E96665" w:rsidRDefault="00E96665" w:rsidP="0086588A"/>
        </w:tc>
      </w:tr>
      <w:tr w:rsidR="00E96665" w14:paraId="7949E898" w14:textId="77777777" w:rsidTr="003E6C45">
        <w:tc>
          <w:tcPr>
            <w:tcW w:w="1454" w:type="dxa"/>
            <w:vAlign w:val="center"/>
          </w:tcPr>
          <w:p w14:paraId="5543603F"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MVMR-4</w:t>
            </w:r>
          </w:p>
        </w:tc>
        <w:tc>
          <w:tcPr>
            <w:tcW w:w="7181" w:type="dxa"/>
            <w:vAlign w:val="center"/>
          </w:tcPr>
          <w:p w14:paraId="14D026D5" w14:textId="77777777" w:rsidR="00E96665"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solution must include Automated Attendant features.</w:t>
            </w:r>
          </w:p>
        </w:tc>
        <w:tc>
          <w:tcPr>
            <w:tcW w:w="1170" w:type="dxa"/>
          </w:tcPr>
          <w:p w14:paraId="106E79F8" w14:textId="77777777" w:rsidR="00E96665" w:rsidRDefault="00E96665" w:rsidP="0086588A"/>
        </w:tc>
      </w:tr>
      <w:tr w:rsidR="00E96665" w14:paraId="41494C61" w14:textId="77777777" w:rsidTr="003E6C45">
        <w:tc>
          <w:tcPr>
            <w:tcW w:w="1454" w:type="dxa"/>
            <w:vAlign w:val="center"/>
          </w:tcPr>
          <w:p w14:paraId="236D16B1"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MVMR-5</w:t>
            </w:r>
          </w:p>
        </w:tc>
        <w:tc>
          <w:tcPr>
            <w:tcW w:w="7181" w:type="dxa"/>
            <w:vAlign w:val="center"/>
          </w:tcPr>
          <w:p w14:paraId="2B0C475D" w14:textId="77777777" w:rsidR="00E96665" w:rsidRPr="005E7F72" w:rsidRDefault="00E96665" w:rsidP="00E96665">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proposed voice mail/unified messaging system must accommodate multiple levels of Automated Attendant menus of various lengths. </w:t>
            </w:r>
          </w:p>
        </w:tc>
        <w:tc>
          <w:tcPr>
            <w:tcW w:w="1170" w:type="dxa"/>
          </w:tcPr>
          <w:p w14:paraId="111A8411" w14:textId="77777777" w:rsidR="00E96665" w:rsidRDefault="00E96665" w:rsidP="00E96665"/>
        </w:tc>
      </w:tr>
      <w:tr w:rsidR="00E96665" w14:paraId="5C954ACE" w14:textId="77777777" w:rsidTr="003E6C45">
        <w:tc>
          <w:tcPr>
            <w:tcW w:w="1454" w:type="dxa"/>
            <w:vAlign w:val="center"/>
          </w:tcPr>
          <w:p w14:paraId="3403F4AA"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MVMR-6</w:t>
            </w:r>
          </w:p>
        </w:tc>
        <w:tc>
          <w:tcPr>
            <w:tcW w:w="7181" w:type="dxa"/>
            <w:vAlign w:val="center"/>
          </w:tcPr>
          <w:p w14:paraId="16CDE5EB" w14:textId="77777777" w:rsidR="00E96665" w:rsidRPr="005E7F72" w:rsidRDefault="006B75B2" w:rsidP="00E96665">
            <w:pPr>
              <w:rPr>
                <w:rFonts w:ascii="Arial" w:eastAsia="Times New Roman" w:hAnsi="Arial" w:cs="Arial"/>
                <w:color w:val="434343"/>
                <w:sz w:val="18"/>
                <w:szCs w:val="18"/>
              </w:rPr>
            </w:pPr>
            <w:r w:rsidRPr="005E7F72">
              <w:rPr>
                <w:rFonts w:ascii="Arial" w:eastAsia="Times New Roman" w:hAnsi="Arial" w:cs="Arial"/>
                <w:color w:val="434343"/>
                <w:sz w:val="18"/>
                <w:szCs w:val="18"/>
              </w:rPr>
              <w:t>The proposed Automated Attendant must support automatic time, day, night and holiday routing schedules.  (</w:t>
            </w:r>
            <w:proofErr w:type="spellStart"/>
            <w:r w:rsidRPr="005E7F72">
              <w:rPr>
                <w:rFonts w:ascii="Arial" w:eastAsia="Times New Roman" w:hAnsi="Arial" w:cs="Arial"/>
                <w:color w:val="434343"/>
                <w:sz w:val="18"/>
                <w:szCs w:val="18"/>
              </w:rPr>
              <w:t>ie</w:t>
            </w:r>
            <w:proofErr w:type="spellEnd"/>
            <w:r w:rsidRPr="005E7F72">
              <w:rPr>
                <w:rFonts w:ascii="Arial" w:eastAsia="Times New Roman" w:hAnsi="Arial" w:cs="Arial"/>
                <w:color w:val="434343"/>
                <w:sz w:val="18"/>
                <w:szCs w:val="18"/>
              </w:rPr>
              <w:t>. Route calls to various destination numbers based on day/time)</w:t>
            </w:r>
            <w:r>
              <w:rPr>
                <w:rFonts w:ascii="Arial" w:eastAsia="Times New Roman" w:hAnsi="Arial" w:cs="Arial"/>
                <w:color w:val="434343"/>
                <w:sz w:val="18"/>
                <w:szCs w:val="18"/>
              </w:rPr>
              <w:t>.</w:t>
            </w:r>
          </w:p>
        </w:tc>
        <w:tc>
          <w:tcPr>
            <w:tcW w:w="1170" w:type="dxa"/>
          </w:tcPr>
          <w:p w14:paraId="73FA18C6" w14:textId="77777777" w:rsidR="00E96665" w:rsidRDefault="00E96665" w:rsidP="00E96665"/>
        </w:tc>
      </w:tr>
    </w:tbl>
    <w:p w14:paraId="6663A9CF" w14:textId="77777777" w:rsidR="004300D4" w:rsidRDefault="004300D4"/>
    <w:tbl>
      <w:tblPr>
        <w:tblStyle w:val="TableGrid"/>
        <w:tblW w:w="9805" w:type="dxa"/>
        <w:tblLook w:val="04A0" w:firstRow="1" w:lastRow="0" w:firstColumn="1" w:lastColumn="0" w:noHBand="0" w:noVBand="1"/>
      </w:tblPr>
      <w:tblGrid>
        <w:gridCol w:w="1454"/>
        <w:gridCol w:w="7181"/>
        <w:gridCol w:w="1170"/>
      </w:tblGrid>
      <w:tr w:rsidR="006B75B2" w14:paraId="69EB2179" w14:textId="77777777" w:rsidTr="00D60654">
        <w:tc>
          <w:tcPr>
            <w:tcW w:w="1454" w:type="dxa"/>
            <w:vAlign w:val="center"/>
          </w:tcPr>
          <w:p w14:paraId="18765666" w14:textId="77777777" w:rsidR="006B75B2" w:rsidRDefault="006B75B2" w:rsidP="00E96665">
            <w:pPr>
              <w:rPr>
                <w:rFonts w:ascii="Arial" w:hAnsi="Arial" w:cs="Arial"/>
              </w:rPr>
            </w:pPr>
          </w:p>
        </w:tc>
        <w:tc>
          <w:tcPr>
            <w:tcW w:w="7181" w:type="dxa"/>
            <w:vAlign w:val="center"/>
          </w:tcPr>
          <w:p w14:paraId="0EDD45A0" w14:textId="77777777" w:rsidR="006B75B2" w:rsidRPr="006B75B2" w:rsidRDefault="006B75B2" w:rsidP="00E96665">
            <w:pPr>
              <w:rPr>
                <w:rFonts w:ascii="Arial" w:eastAsia="Times New Roman" w:hAnsi="Arial" w:cs="Arial"/>
                <w:b/>
                <w:color w:val="434343"/>
                <w:sz w:val="24"/>
                <w:szCs w:val="24"/>
              </w:rPr>
            </w:pPr>
            <w:r w:rsidRPr="006B75B2">
              <w:rPr>
                <w:rFonts w:ascii="Arial" w:eastAsia="Times New Roman" w:hAnsi="Arial" w:cs="Arial"/>
                <w:b/>
                <w:color w:val="434343"/>
                <w:sz w:val="24"/>
                <w:szCs w:val="24"/>
              </w:rPr>
              <w:t>Mandatory State Network Requirements</w:t>
            </w:r>
          </w:p>
        </w:tc>
        <w:tc>
          <w:tcPr>
            <w:tcW w:w="1170" w:type="dxa"/>
          </w:tcPr>
          <w:p w14:paraId="59C4B1F0" w14:textId="77777777" w:rsidR="006B75B2" w:rsidRPr="006B75B2" w:rsidRDefault="006B75B2" w:rsidP="00E96665">
            <w:pPr>
              <w:rPr>
                <w:rFonts w:ascii="Arial" w:hAnsi="Arial" w:cs="Arial"/>
                <w:b/>
                <w:sz w:val="24"/>
                <w:szCs w:val="24"/>
              </w:rPr>
            </w:pPr>
            <w:r w:rsidRPr="006B75B2">
              <w:rPr>
                <w:rFonts w:ascii="Arial" w:hAnsi="Arial" w:cs="Arial"/>
                <w:b/>
                <w:sz w:val="24"/>
                <w:szCs w:val="24"/>
              </w:rPr>
              <w:t>Y/N</w:t>
            </w:r>
          </w:p>
        </w:tc>
      </w:tr>
      <w:tr w:rsidR="006B75B2" w14:paraId="4FA63655" w14:textId="77777777" w:rsidTr="00D60654">
        <w:tc>
          <w:tcPr>
            <w:tcW w:w="1454" w:type="dxa"/>
            <w:vAlign w:val="center"/>
          </w:tcPr>
          <w:p w14:paraId="7C6FFE43" w14:textId="77777777" w:rsidR="006B75B2" w:rsidRPr="006B75B2" w:rsidRDefault="006B75B2" w:rsidP="006B75B2">
            <w:pPr>
              <w:jc w:val="center"/>
              <w:rPr>
                <w:rFonts w:ascii="Arial" w:hAnsi="Arial" w:cs="Arial"/>
                <w:sz w:val="18"/>
                <w:szCs w:val="18"/>
              </w:rPr>
            </w:pPr>
            <w:r w:rsidRPr="006B75B2">
              <w:rPr>
                <w:rFonts w:ascii="Arial" w:hAnsi="Arial" w:cs="Arial"/>
                <w:sz w:val="18"/>
                <w:szCs w:val="18"/>
              </w:rPr>
              <w:lastRenderedPageBreak/>
              <w:t>MSNR-1</w:t>
            </w:r>
          </w:p>
        </w:tc>
        <w:tc>
          <w:tcPr>
            <w:tcW w:w="7181" w:type="dxa"/>
            <w:vAlign w:val="center"/>
          </w:tcPr>
          <w:p w14:paraId="6F7A5256" w14:textId="01D15177" w:rsidR="006B75B2" w:rsidRPr="005E7F72" w:rsidRDefault="004F67B2" w:rsidP="002C4E1B">
            <w:pPr>
              <w:rPr>
                <w:rFonts w:ascii="Arial" w:eastAsia="Times New Roman" w:hAnsi="Arial" w:cs="Arial"/>
                <w:color w:val="434343"/>
                <w:sz w:val="18"/>
                <w:szCs w:val="18"/>
              </w:rPr>
            </w:pPr>
            <w:r w:rsidRPr="00161FF5">
              <w:rPr>
                <w:rFonts w:ascii="Arial" w:eastAsia="Times New Roman" w:hAnsi="Arial" w:cs="Arial"/>
                <w:color w:val="000000"/>
                <w:sz w:val="18"/>
                <w:szCs w:val="18"/>
              </w:rPr>
              <w:t>The State does not allow the utilization of Multicast.</w:t>
            </w:r>
            <w:r w:rsidR="00E10C98">
              <w:rPr>
                <w:rFonts w:ascii="Arial" w:eastAsia="Times New Roman" w:hAnsi="Arial" w:cs="Arial"/>
                <w:color w:val="000000"/>
                <w:sz w:val="18"/>
                <w:szCs w:val="18"/>
              </w:rPr>
              <w:t xml:space="preserve">  Does the proposed solution require the use of Multicast to support any of the proposed features?</w:t>
            </w:r>
          </w:p>
        </w:tc>
        <w:tc>
          <w:tcPr>
            <w:tcW w:w="1170" w:type="dxa"/>
          </w:tcPr>
          <w:p w14:paraId="42B5B324" w14:textId="77777777" w:rsidR="006B75B2" w:rsidRDefault="006B75B2" w:rsidP="00E96665"/>
        </w:tc>
      </w:tr>
      <w:tr w:rsidR="006B75B2" w14:paraId="6565F3CD" w14:textId="77777777" w:rsidTr="00D60654">
        <w:tc>
          <w:tcPr>
            <w:tcW w:w="1454" w:type="dxa"/>
            <w:vAlign w:val="center"/>
          </w:tcPr>
          <w:p w14:paraId="367F34F2" w14:textId="77777777" w:rsidR="006B75B2" w:rsidRPr="006B75B2" w:rsidRDefault="006B75B2" w:rsidP="006B75B2">
            <w:pPr>
              <w:jc w:val="center"/>
              <w:rPr>
                <w:rFonts w:ascii="Arial" w:hAnsi="Arial" w:cs="Arial"/>
                <w:sz w:val="18"/>
                <w:szCs w:val="18"/>
              </w:rPr>
            </w:pPr>
            <w:r w:rsidRPr="006B75B2">
              <w:rPr>
                <w:rFonts w:ascii="Arial" w:hAnsi="Arial" w:cs="Arial"/>
                <w:sz w:val="18"/>
                <w:szCs w:val="18"/>
              </w:rPr>
              <w:t>MSNR-2</w:t>
            </w:r>
          </w:p>
        </w:tc>
        <w:tc>
          <w:tcPr>
            <w:tcW w:w="7181" w:type="dxa"/>
            <w:vAlign w:val="center"/>
          </w:tcPr>
          <w:p w14:paraId="491EE821" w14:textId="77777777" w:rsidR="006B75B2" w:rsidRPr="005E7F72" w:rsidRDefault="006B75B2" w:rsidP="006B75B2">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State requires the use of 802.1x for network devices.  </w:t>
            </w:r>
          </w:p>
        </w:tc>
        <w:tc>
          <w:tcPr>
            <w:tcW w:w="1170" w:type="dxa"/>
          </w:tcPr>
          <w:p w14:paraId="41BC0704" w14:textId="77777777" w:rsidR="006B75B2" w:rsidRDefault="006B75B2" w:rsidP="006B75B2"/>
        </w:tc>
      </w:tr>
      <w:tr w:rsidR="006B75B2" w14:paraId="48D34F45" w14:textId="77777777" w:rsidTr="00D60654">
        <w:tc>
          <w:tcPr>
            <w:tcW w:w="1454" w:type="dxa"/>
            <w:vAlign w:val="center"/>
          </w:tcPr>
          <w:p w14:paraId="1346E707" w14:textId="77777777" w:rsidR="006B75B2" w:rsidRPr="006B75B2" w:rsidRDefault="006B75B2" w:rsidP="006B75B2">
            <w:pPr>
              <w:jc w:val="center"/>
              <w:rPr>
                <w:rFonts w:ascii="Arial" w:hAnsi="Arial" w:cs="Arial"/>
                <w:sz w:val="18"/>
                <w:szCs w:val="18"/>
              </w:rPr>
            </w:pPr>
            <w:r w:rsidRPr="006B75B2">
              <w:rPr>
                <w:rFonts w:ascii="Arial" w:hAnsi="Arial" w:cs="Arial"/>
                <w:sz w:val="18"/>
                <w:szCs w:val="18"/>
              </w:rPr>
              <w:t>MSNR-3</w:t>
            </w:r>
          </w:p>
        </w:tc>
        <w:tc>
          <w:tcPr>
            <w:tcW w:w="7181" w:type="dxa"/>
            <w:vAlign w:val="center"/>
          </w:tcPr>
          <w:p w14:paraId="2219AC12" w14:textId="6964EEF6" w:rsidR="006B75B2" w:rsidRPr="005E7F72" w:rsidRDefault="00A80A54" w:rsidP="006B75B2">
            <w:pPr>
              <w:rPr>
                <w:rFonts w:ascii="Arial" w:eastAsia="Times New Roman" w:hAnsi="Arial" w:cs="Arial"/>
                <w:color w:val="434343"/>
                <w:sz w:val="18"/>
                <w:szCs w:val="18"/>
              </w:rPr>
            </w:pPr>
            <w:r w:rsidRPr="00A80A54">
              <w:rPr>
                <w:rFonts w:ascii="Arial" w:eastAsia="Times New Roman" w:hAnsi="Arial" w:cs="Arial"/>
                <w:color w:val="000000"/>
                <w:sz w:val="18"/>
                <w:szCs w:val="18"/>
              </w:rPr>
              <w:t>The Bidder’s solution must be capable of encrypting their voice traffic using means provided by their chosen platform provider.</w:t>
            </w:r>
          </w:p>
        </w:tc>
        <w:tc>
          <w:tcPr>
            <w:tcW w:w="1170" w:type="dxa"/>
          </w:tcPr>
          <w:p w14:paraId="4DEAEEAD" w14:textId="77777777" w:rsidR="006B75B2" w:rsidRDefault="006B75B2" w:rsidP="006B75B2"/>
        </w:tc>
      </w:tr>
    </w:tbl>
    <w:p w14:paraId="6D94DD89" w14:textId="68C1B70E" w:rsidR="002F37F1" w:rsidRDefault="002F37F1"/>
    <w:p w14:paraId="6A9882D4" w14:textId="77777777" w:rsidR="002F37F1" w:rsidRDefault="002F37F1">
      <w:r>
        <w:br w:type="page"/>
      </w:r>
    </w:p>
    <w:tbl>
      <w:tblPr>
        <w:tblStyle w:val="TableGrid"/>
        <w:tblW w:w="9895" w:type="dxa"/>
        <w:tblLook w:val="04A0" w:firstRow="1" w:lastRow="0" w:firstColumn="1" w:lastColumn="0" w:noHBand="0" w:noVBand="1"/>
      </w:tblPr>
      <w:tblGrid>
        <w:gridCol w:w="1454"/>
        <w:gridCol w:w="7181"/>
        <w:gridCol w:w="1260"/>
      </w:tblGrid>
      <w:tr w:rsidR="004300D4" w14:paraId="6A73B5A1" w14:textId="77777777" w:rsidTr="003C5816">
        <w:tc>
          <w:tcPr>
            <w:tcW w:w="1454" w:type="dxa"/>
            <w:vAlign w:val="center"/>
          </w:tcPr>
          <w:p w14:paraId="0303B7F3" w14:textId="77777777" w:rsidR="004300D4" w:rsidRDefault="004300D4" w:rsidP="00673649">
            <w:pPr>
              <w:rPr>
                <w:rFonts w:ascii="Arial" w:hAnsi="Arial" w:cs="Arial"/>
              </w:rPr>
            </w:pPr>
          </w:p>
        </w:tc>
        <w:tc>
          <w:tcPr>
            <w:tcW w:w="7181" w:type="dxa"/>
            <w:vAlign w:val="center"/>
          </w:tcPr>
          <w:p w14:paraId="40B49D66" w14:textId="77777777" w:rsidR="004300D4" w:rsidRPr="004300D4" w:rsidRDefault="004300D4" w:rsidP="00673649">
            <w:pPr>
              <w:rPr>
                <w:rFonts w:ascii="Arial" w:eastAsia="Times New Roman" w:hAnsi="Arial" w:cs="Arial"/>
                <w:b/>
                <w:color w:val="000000"/>
                <w:sz w:val="24"/>
                <w:szCs w:val="24"/>
              </w:rPr>
            </w:pPr>
            <w:r w:rsidRPr="004300D4">
              <w:rPr>
                <w:rFonts w:ascii="Arial" w:eastAsia="Times New Roman" w:hAnsi="Arial" w:cs="Arial"/>
                <w:b/>
                <w:color w:val="000000"/>
                <w:sz w:val="24"/>
                <w:szCs w:val="24"/>
              </w:rPr>
              <w:t>E911 Requirement</w:t>
            </w:r>
          </w:p>
        </w:tc>
        <w:tc>
          <w:tcPr>
            <w:tcW w:w="1260" w:type="dxa"/>
            <w:vAlign w:val="center"/>
          </w:tcPr>
          <w:p w14:paraId="6C072DC4" w14:textId="77777777" w:rsidR="004300D4" w:rsidRPr="004300D4" w:rsidRDefault="004300D4" w:rsidP="004300D4">
            <w:pPr>
              <w:jc w:val="center"/>
              <w:rPr>
                <w:rFonts w:ascii="Arial" w:hAnsi="Arial" w:cs="Arial"/>
                <w:b/>
                <w:sz w:val="24"/>
                <w:szCs w:val="24"/>
              </w:rPr>
            </w:pPr>
            <w:r w:rsidRPr="004300D4">
              <w:rPr>
                <w:rFonts w:ascii="Arial" w:hAnsi="Arial" w:cs="Arial"/>
                <w:b/>
                <w:sz w:val="24"/>
                <w:szCs w:val="24"/>
              </w:rPr>
              <w:t>Y/N</w:t>
            </w:r>
          </w:p>
        </w:tc>
      </w:tr>
      <w:tr w:rsidR="004300D4" w14:paraId="2A5EF31A" w14:textId="77777777" w:rsidTr="0068277D">
        <w:tc>
          <w:tcPr>
            <w:tcW w:w="1454" w:type="dxa"/>
            <w:vAlign w:val="center"/>
          </w:tcPr>
          <w:p w14:paraId="740BE463" w14:textId="7F84BD9D" w:rsidR="004300D4" w:rsidRPr="0068277D" w:rsidRDefault="0068277D" w:rsidP="0068277D">
            <w:pPr>
              <w:jc w:val="center"/>
              <w:rPr>
                <w:rFonts w:ascii="Arial" w:hAnsi="Arial" w:cs="Arial"/>
                <w:sz w:val="18"/>
                <w:szCs w:val="18"/>
              </w:rPr>
            </w:pPr>
            <w:r w:rsidRPr="0068277D">
              <w:rPr>
                <w:rFonts w:ascii="Arial" w:hAnsi="Arial" w:cs="Arial"/>
                <w:sz w:val="18"/>
                <w:szCs w:val="18"/>
              </w:rPr>
              <w:t>E911-1</w:t>
            </w:r>
          </w:p>
        </w:tc>
        <w:tc>
          <w:tcPr>
            <w:tcW w:w="7181" w:type="dxa"/>
            <w:vAlign w:val="center"/>
          </w:tcPr>
          <w:p w14:paraId="07459052" w14:textId="05832B77" w:rsidR="004300D4" w:rsidRPr="005E7F72" w:rsidRDefault="00D51F2C" w:rsidP="004300D4">
            <w:pPr>
              <w:rPr>
                <w:rFonts w:ascii="Arial" w:eastAsia="Times New Roman" w:hAnsi="Arial" w:cs="Arial"/>
                <w:color w:val="000000"/>
                <w:sz w:val="18"/>
                <w:szCs w:val="18"/>
              </w:rPr>
            </w:pPr>
            <w:r>
              <w:rPr>
                <w:rFonts w:ascii="Arial" w:eastAsia="Times New Roman" w:hAnsi="Arial" w:cs="Arial"/>
                <w:color w:val="000000"/>
                <w:sz w:val="18"/>
                <w:szCs w:val="18"/>
              </w:rPr>
              <w:t>Would you be able to d</w:t>
            </w:r>
            <w:r w:rsidRPr="008C0EC6">
              <w:rPr>
                <w:rFonts w:ascii="Arial" w:eastAsia="Times New Roman" w:hAnsi="Arial" w:cs="Arial"/>
                <w:color w:val="000000"/>
                <w:sz w:val="18"/>
                <w:szCs w:val="18"/>
              </w:rPr>
              <w:t>escribe your procedure for making adds, moves, and deletions from the PSALI database</w:t>
            </w:r>
            <w:r>
              <w:rPr>
                <w:rFonts w:ascii="Arial" w:eastAsia="Times New Roman" w:hAnsi="Arial" w:cs="Arial"/>
                <w:color w:val="000000"/>
                <w:sz w:val="18"/>
                <w:szCs w:val="18"/>
              </w:rPr>
              <w:t>?</w:t>
            </w:r>
          </w:p>
        </w:tc>
        <w:tc>
          <w:tcPr>
            <w:tcW w:w="1260" w:type="dxa"/>
          </w:tcPr>
          <w:p w14:paraId="12BE5210" w14:textId="77777777" w:rsidR="004300D4" w:rsidRDefault="004300D4" w:rsidP="004300D4"/>
        </w:tc>
      </w:tr>
      <w:tr w:rsidR="00FF15AC" w14:paraId="2DF0732B" w14:textId="77777777" w:rsidTr="0068277D">
        <w:tc>
          <w:tcPr>
            <w:tcW w:w="1454" w:type="dxa"/>
            <w:vAlign w:val="center"/>
          </w:tcPr>
          <w:p w14:paraId="59B16B00" w14:textId="298D3E56" w:rsidR="00FF15AC" w:rsidRPr="0068277D" w:rsidRDefault="00FF15AC" w:rsidP="0068277D">
            <w:pPr>
              <w:jc w:val="center"/>
              <w:rPr>
                <w:rFonts w:ascii="Arial" w:hAnsi="Arial" w:cs="Arial"/>
                <w:sz w:val="18"/>
                <w:szCs w:val="18"/>
              </w:rPr>
            </w:pPr>
            <w:r>
              <w:rPr>
                <w:rFonts w:ascii="Arial" w:hAnsi="Arial" w:cs="Arial"/>
                <w:sz w:val="18"/>
                <w:szCs w:val="18"/>
              </w:rPr>
              <w:t>E911-2</w:t>
            </w:r>
          </w:p>
        </w:tc>
        <w:tc>
          <w:tcPr>
            <w:tcW w:w="7181" w:type="dxa"/>
            <w:vAlign w:val="center"/>
          </w:tcPr>
          <w:p w14:paraId="0662B5C5" w14:textId="2A9D2CE7" w:rsidR="00FF15AC" w:rsidRPr="005E7F72" w:rsidRDefault="00FF15AC" w:rsidP="004300D4">
            <w:pPr>
              <w:rPr>
                <w:rFonts w:ascii="Arial" w:eastAsia="Times New Roman" w:hAnsi="Arial" w:cs="Arial"/>
                <w:color w:val="000000"/>
                <w:sz w:val="18"/>
                <w:szCs w:val="18"/>
              </w:rPr>
            </w:pPr>
            <w:r>
              <w:rPr>
                <w:rFonts w:ascii="Arial" w:eastAsia="Times New Roman" w:hAnsi="Arial" w:cs="Arial"/>
                <w:color w:val="000000"/>
                <w:sz w:val="18"/>
                <w:szCs w:val="18"/>
              </w:rPr>
              <w:t>D</w:t>
            </w:r>
            <w:r w:rsidRPr="008C0EC6">
              <w:rPr>
                <w:rFonts w:ascii="Arial" w:eastAsia="Times New Roman" w:hAnsi="Arial" w:cs="Arial"/>
                <w:color w:val="000000"/>
                <w:sz w:val="18"/>
                <w:szCs w:val="18"/>
              </w:rPr>
              <w:t>escribe your procedure for making adds, moves, and deletions from the PSALI database</w:t>
            </w:r>
            <w:r>
              <w:rPr>
                <w:rFonts w:ascii="Arial" w:eastAsia="Times New Roman" w:hAnsi="Arial" w:cs="Arial"/>
                <w:color w:val="000000"/>
                <w:sz w:val="18"/>
                <w:szCs w:val="18"/>
              </w:rPr>
              <w:t>.</w:t>
            </w:r>
          </w:p>
        </w:tc>
        <w:tc>
          <w:tcPr>
            <w:tcW w:w="1260" w:type="dxa"/>
          </w:tcPr>
          <w:p w14:paraId="13E40715" w14:textId="77777777" w:rsidR="00FF15AC" w:rsidRDefault="00FF15AC" w:rsidP="004300D4"/>
        </w:tc>
      </w:tr>
    </w:tbl>
    <w:p w14:paraId="7FAFE059" w14:textId="0C4B5013" w:rsidR="00190350" w:rsidRDefault="00190350" w:rsidP="002F37F1">
      <w:bookmarkStart w:id="1" w:name="_GoBack"/>
    </w:p>
    <w:bookmarkEnd w:id="1"/>
    <w:tbl>
      <w:tblPr>
        <w:tblStyle w:val="TableGrid"/>
        <w:tblW w:w="9895" w:type="dxa"/>
        <w:tblLook w:val="04A0" w:firstRow="1" w:lastRow="0" w:firstColumn="1" w:lastColumn="0" w:noHBand="0" w:noVBand="1"/>
      </w:tblPr>
      <w:tblGrid>
        <w:gridCol w:w="1454"/>
        <w:gridCol w:w="7181"/>
        <w:gridCol w:w="1260"/>
      </w:tblGrid>
      <w:tr w:rsidR="00190350" w:rsidRPr="004300D4" w14:paraId="35134131" w14:textId="77777777" w:rsidTr="00812467">
        <w:tc>
          <w:tcPr>
            <w:tcW w:w="1454" w:type="dxa"/>
            <w:vAlign w:val="center"/>
          </w:tcPr>
          <w:p w14:paraId="52C0A4B7" w14:textId="77777777" w:rsidR="00190350" w:rsidRDefault="00190350" w:rsidP="00812467">
            <w:pPr>
              <w:rPr>
                <w:rFonts w:ascii="Arial" w:hAnsi="Arial" w:cs="Arial"/>
              </w:rPr>
            </w:pPr>
          </w:p>
        </w:tc>
        <w:tc>
          <w:tcPr>
            <w:tcW w:w="7181" w:type="dxa"/>
            <w:vAlign w:val="center"/>
          </w:tcPr>
          <w:p w14:paraId="437BEEED" w14:textId="4DBC1CF9" w:rsidR="00190350" w:rsidRPr="004300D4" w:rsidRDefault="00190350" w:rsidP="00812467">
            <w:pPr>
              <w:rPr>
                <w:rFonts w:ascii="Arial" w:eastAsia="Times New Roman" w:hAnsi="Arial" w:cs="Arial"/>
                <w:b/>
                <w:color w:val="000000"/>
                <w:sz w:val="24"/>
                <w:szCs w:val="24"/>
              </w:rPr>
            </w:pPr>
            <w:r>
              <w:rPr>
                <w:rFonts w:ascii="Arial" w:eastAsia="Times New Roman" w:hAnsi="Arial" w:cs="Arial"/>
                <w:b/>
                <w:color w:val="000000"/>
                <w:sz w:val="24"/>
                <w:szCs w:val="24"/>
              </w:rPr>
              <w:t>Mandatory Billing</w:t>
            </w:r>
            <w:r w:rsidRPr="004300D4">
              <w:rPr>
                <w:rFonts w:ascii="Arial" w:eastAsia="Times New Roman" w:hAnsi="Arial" w:cs="Arial"/>
                <w:b/>
                <w:color w:val="000000"/>
                <w:sz w:val="24"/>
                <w:szCs w:val="24"/>
              </w:rPr>
              <w:t xml:space="preserve"> Requirement</w:t>
            </w:r>
          </w:p>
        </w:tc>
        <w:tc>
          <w:tcPr>
            <w:tcW w:w="1260" w:type="dxa"/>
            <w:vAlign w:val="center"/>
          </w:tcPr>
          <w:p w14:paraId="0489C9E6" w14:textId="77777777" w:rsidR="00190350" w:rsidRPr="004300D4" w:rsidRDefault="00190350" w:rsidP="00812467">
            <w:pPr>
              <w:jc w:val="center"/>
              <w:rPr>
                <w:rFonts w:ascii="Arial" w:hAnsi="Arial" w:cs="Arial"/>
                <w:b/>
                <w:sz w:val="24"/>
                <w:szCs w:val="24"/>
              </w:rPr>
            </w:pPr>
            <w:r w:rsidRPr="004300D4">
              <w:rPr>
                <w:rFonts w:ascii="Arial" w:hAnsi="Arial" w:cs="Arial"/>
                <w:b/>
                <w:sz w:val="24"/>
                <w:szCs w:val="24"/>
              </w:rPr>
              <w:t>Y/N</w:t>
            </w:r>
          </w:p>
        </w:tc>
      </w:tr>
      <w:tr w:rsidR="00190350" w14:paraId="603264BA" w14:textId="77777777" w:rsidTr="00812467">
        <w:tc>
          <w:tcPr>
            <w:tcW w:w="1454" w:type="dxa"/>
            <w:vAlign w:val="center"/>
          </w:tcPr>
          <w:p w14:paraId="3EB8B6F6" w14:textId="338603CB" w:rsidR="00190350" w:rsidRPr="0068277D" w:rsidRDefault="00190350" w:rsidP="00190350">
            <w:pPr>
              <w:jc w:val="center"/>
              <w:rPr>
                <w:rFonts w:ascii="Arial" w:hAnsi="Arial" w:cs="Arial"/>
                <w:sz w:val="18"/>
                <w:szCs w:val="18"/>
              </w:rPr>
            </w:pPr>
            <w:r>
              <w:rPr>
                <w:rFonts w:ascii="Arial" w:hAnsi="Arial" w:cs="Arial"/>
                <w:sz w:val="18"/>
                <w:szCs w:val="18"/>
              </w:rPr>
              <w:t>MBR-1</w:t>
            </w:r>
          </w:p>
        </w:tc>
        <w:tc>
          <w:tcPr>
            <w:tcW w:w="7181" w:type="dxa"/>
            <w:vAlign w:val="center"/>
          </w:tcPr>
          <w:p w14:paraId="4F4FE41E" w14:textId="64F8A8F6" w:rsidR="00190350" w:rsidRPr="005E7F72"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billing cycle for all </w:t>
            </w:r>
            <w:r>
              <w:rPr>
                <w:rFonts w:ascii="Arial" w:eastAsia="Times New Roman" w:hAnsi="Arial" w:cs="Arial"/>
                <w:color w:val="000000"/>
                <w:sz w:val="18"/>
                <w:szCs w:val="18"/>
              </w:rPr>
              <w:t>C</w:t>
            </w:r>
            <w:r w:rsidRPr="00953A37">
              <w:rPr>
                <w:rFonts w:ascii="Arial" w:eastAsia="Times New Roman" w:hAnsi="Arial" w:cs="Arial"/>
                <w:color w:val="000000"/>
                <w:sz w:val="18"/>
                <w:szCs w:val="18"/>
              </w:rPr>
              <w:t>ontractor provided services must end on the last day of each month, and the next billing cycle must begin the first day of the following month.</w:t>
            </w:r>
          </w:p>
        </w:tc>
        <w:tc>
          <w:tcPr>
            <w:tcW w:w="1260" w:type="dxa"/>
          </w:tcPr>
          <w:p w14:paraId="46EF2A31" w14:textId="77777777" w:rsidR="00190350" w:rsidRDefault="00190350" w:rsidP="00190350"/>
        </w:tc>
      </w:tr>
      <w:tr w:rsidR="00190350" w14:paraId="71F9A592" w14:textId="77777777" w:rsidTr="00812467">
        <w:tc>
          <w:tcPr>
            <w:tcW w:w="1454" w:type="dxa"/>
            <w:vAlign w:val="center"/>
          </w:tcPr>
          <w:p w14:paraId="125DADBC" w14:textId="73E379AC" w:rsidR="00190350" w:rsidRDefault="00190350" w:rsidP="00190350">
            <w:pPr>
              <w:jc w:val="center"/>
              <w:rPr>
                <w:rFonts w:ascii="Arial" w:hAnsi="Arial" w:cs="Arial"/>
                <w:sz w:val="18"/>
                <w:szCs w:val="18"/>
              </w:rPr>
            </w:pPr>
            <w:r>
              <w:rPr>
                <w:rFonts w:ascii="Arial" w:hAnsi="Arial" w:cs="Arial"/>
                <w:sz w:val="18"/>
                <w:szCs w:val="18"/>
              </w:rPr>
              <w:t>MBR-2</w:t>
            </w:r>
          </w:p>
        </w:tc>
        <w:tc>
          <w:tcPr>
            <w:tcW w:w="7181" w:type="dxa"/>
            <w:vAlign w:val="center"/>
          </w:tcPr>
          <w:p w14:paraId="2EDEC2E4" w14:textId="6619B607"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 paper summary </w:t>
            </w:r>
            <w:r>
              <w:rPr>
                <w:rFonts w:ascii="Arial" w:eastAsia="Times New Roman" w:hAnsi="Arial" w:cs="Arial"/>
                <w:color w:val="000000"/>
                <w:sz w:val="18"/>
                <w:szCs w:val="18"/>
              </w:rPr>
              <w:t>invoice must be delivered to</w:t>
            </w:r>
            <w:r w:rsidRPr="00953A37">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the </w:t>
            </w:r>
            <w:r w:rsidRPr="00953A37">
              <w:rPr>
                <w:rFonts w:ascii="Arial" w:eastAsia="Times New Roman" w:hAnsi="Arial" w:cs="Arial"/>
                <w:color w:val="000000"/>
                <w:sz w:val="18"/>
                <w:szCs w:val="18"/>
              </w:rPr>
              <w:t>AS Accounting 1526 K St. Suite</w:t>
            </w:r>
            <w:r>
              <w:rPr>
                <w:rFonts w:ascii="Arial" w:eastAsia="Times New Roman" w:hAnsi="Arial" w:cs="Arial"/>
                <w:color w:val="000000"/>
                <w:sz w:val="18"/>
                <w:szCs w:val="18"/>
              </w:rPr>
              <w:t xml:space="preserve"> </w:t>
            </w:r>
            <w:r w:rsidRPr="00953A37">
              <w:rPr>
                <w:rFonts w:ascii="Arial" w:eastAsia="Times New Roman" w:hAnsi="Arial" w:cs="Arial"/>
                <w:color w:val="000000"/>
                <w:sz w:val="18"/>
                <w:szCs w:val="18"/>
              </w:rPr>
              <w:t>240 Lincoln, NE 68508.  The paper invoice must include all current services covering the previous calendar month and must be delivered</w:t>
            </w:r>
            <w:r>
              <w:rPr>
                <w:rFonts w:ascii="Arial" w:eastAsia="Times New Roman" w:hAnsi="Arial" w:cs="Arial"/>
                <w:color w:val="000000"/>
                <w:sz w:val="18"/>
                <w:szCs w:val="18"/>
              </w:rPr>
              <w:t xml:space="preserve"> by the 10th of the month. B</w:t>
            </w:r>
            <w:r w:rsidRPr="00953A37">
              <w:rPr>
                <w:rFonts w:ascii="Arial" w:eastAsia="Times New Roman" w:hAnsi="Arial" w:cs="Arial"/>
                <w:color w:val="000000"/>
                <w:sz w:val="18"/>
                <w:szCs w:val="18"/>
              </w:rPr>
              <w:t xml:space="preserve">idders must include in their proposal snap shots depicting the actual invoice format that includes each service type offered.  </w:t>
            </w:r>
          </w:p>
        </w:tc>
        <w:tc>
          <w:tcPr>
            <w:tcW w:w="1260" w:type="dxa"/>
          </w:tcPr>
          <w:p w14:paraId="32E76425" w14:textId="77777777" w:rsidR="00190350" w:rsidRDefault="00190350" w:rsidP="00190350"/>
        </w:tc>
      </w:tr>
      <w:tr w:rsidR="00190350" w14:paraId="6D6CDA57" w14:textId="77777777" w:rsidTr="00B26875">
        <w:tc>
          <w:tcPr>
            <w:tcW w:w="1454" w:type="dxa"/>
            <w:vAlign w:val="center"/>
          </w:tcPr>
          <w:p w14:paraId="76849A12" w14:textId="1C540C28" w:rsidR="00190350" w:rsidRDefault="00190350" w:rsidP="00190350">
            <w:pPr>
              <w:jc w:val="center"/>
              <w:rPr>
                <w:rFonts w:ascii="Arial" w:hAnsi="Arial" w:cs="Arial"/>
                <w:sz w:val="18"/>
                <w:szCs w:val="18"/>
              </w:rPr>
            </w:pPr>
            <w:r>
              <w:rPr>
                <w:rFonts w:ascii="Arial" w:hAnsi="Arial" w:cs="Arial"/>
                <w:sz w:val="18"/>
                <w:szCs w:val="18"/>
              </w:rPr>
              <w:t>MBR-3</w:t>
            </w:r>
          </w:p>
        </w:tc>
        <w:tc>
          <w:tcPr>
            <w:tcW w:w="7181" w:type="dxa"/>
            <w:vAlign w:val="bottom"/>
          </w:tcPr>
          <w:p w14:paraId="5817A45E" w14:textId="2EDC11E4"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The paper invoice must show order activity detail</w:t>
            </w:r>
            <w:r>
              <w:rPr>
                <w:rFonts w:ascii="Arial" w:eastAsia="Times New Roman" w:hAnsi="Arial" w:cs="Arial"/>
                <w:color w:val="000000"/>
                <w:sz w:val="18"/>
                <w:szCs w:val="18"/>
              </w:rPr>
              <w:t xml:space="preserve"> and</w:t>
            </w:r>
            <w:r w:rsidRPr="00953A37">
              <w:rPr>
                <w:rFonts w:ascii="Arial" w:eastAsia="Times New Roman" w:hAnsi="Arial" w:cs="Arial"/>
                <w:color w:val="000000"/>
                <w:sz w:val="18"/>
                <w:szCs w:val="18"/>
              </w:rPr>
              <w:t xml:space="preserve"> current monthly charges by service and </w:t>
            </w:r>
            <w:r>
              <w:rPr>
                <w:rFonts w:ascii="Arial" w:eastAsia="Times New Roman" w:hAnsi="Arial" w:cs="Arial"/>
                <w:color w:val="000000"/>
                <w:sz w:val="18"/>
                <w:szCs w:val="18"/>
              </w:rPr>
              <w:t xml:space="preserve">must be </w:t>
            </w:r>
            <w:r w:rsidRPr="00953A37">
              <w:rPr>
                <w:rFonts w:ascii="Arial" w:eastAsia="Times New Roman" w:hAnsi="Arial" w:cs="Arial"/>
                <w:color w:val="000000"/>
                <w:sz w:val="18"/>
                <w:szCs w:val="18"/>
              </w:rPr>
              <w:t xml:space="preserve">organized in a clear and precise manner.   An overall summary must provide total lines and total cost.  </w:t>
            </w:r>
          </w:p>
        </w:tc>
        <w:tc>
          <w:tcPr>
            <w:tcW w:w="1260" w:type="dxa"/>
          </w:tcPr>
          <w:p w14:paraId="1E097F7F" w14:textId="77777777" w:rsidR="00190350" w:rsidRDefault="00190350" w:rsidP="00190350"/>
        </w:tc>
      </w:tr>
      <w:tr w:rsidR="00190350" w14:paraId="5392F7EB" w14:textId="77777777" w:rsidTr="00812467">
        <w:tc>
          <w:tcPr>
            <w:tcW w:w="1454" w:type="dxa"/>
            <w:vAlign w:val="center"/>
          </w:tcPr>
          <w:p w14:paraId="2799DD51" w14:textId="4D0DC535" w:rsidR="00190350" w:rsidRDefault="00190350" w:rsidP="00190350">
            <w:pPr>
              <w:jc w:val="center"/>
              <w:rPr>
                <w:rFonts w:ascii="Arial" w:hAnsi="Arial" w:cs="Arial"/>
                <w:sz w:val="18"/>
                <w:szCs w:val="18"/>
              </w:rPr>
            </w:pPr>
            <w:r>
              <w:rPr>
                <w:rFonts w:ascii="Arial" w:hAnsi="Arial" w:cs="Arial"/>
                <w:sz w:val="18"/>
                <w:szCs w:val="18"/>
              </w:rPr>
              <w:t>MBR-4</w:t>
            </w:r>
          </w:p>
        </w:tc>
        <w:tc>
          <w:tcPr>
            <w:tcW w:w="7181" w:type="dxa"/>
            <w:vAlign w:val="center"/>
          </w:tcPr>
          <w:p w14:paraId="54CC4105" w14:textId="28EDB50F"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An accurate electronic station-billing file must be delivered to the OCIO.  This electronic file must include all current services covering the previous calendar month and must be received</w:t>
            </w:r>
            <w:r>
              <w:rPr>
                <w:rFonts w:ascii="Arial" w:eastAsia="Times New Roman" w:hAnsi="Arial" w:cs="Arial"/>
                <w:color w:val="000000"/>
                <w:sz w:val="18"/>
                <w:szCs w:val="18"/>
              </w:rPr>
              <w:t xml:space="preserve"> by the 10th of each</w:t>
            </w:r>
            <w:r w:rsidRPr="00953A37">
              <w:rPr>
                <w:rFonts w:ascii="Arial" w:eastAsia="Times New Roman" w:hAnsi="Arial" w:cs="Arial"/>
                <w:color w:val="000000"/>
                <w:sz w:val="18"/>
                <w:szCs w:val="18"/>
              </w:rPr>
              <w:t xml:space="preserve"> month.  </w:t>
            </w:r>
          </w:p>
        </w:tc>
        <w:tc>
          <w:tcPr>
            <w:tcW w:w="1260" w:type="dxa"/>
          </w:tcPr>
          <w:p w14:paraId="3AE7396E" w14:textId="77777777" w:rsidR="00190350" w:rsidRDefault="00190350" w:rsidP="00190350"/>
        </w:tc>
      </w:tr>
      <w:tr w:rsidR="00190350" w14:paraId="3D3D6E0E" w14:textId="77777777" w:rsidTr="00812467">
        <w:tc>
          <w:tcPr>
            <w:tcW w:w="1454" w:type="dxa"/>
            <w:vAlign w:val="center"/>
          </w:tcPr>
          <w:p w14:paraId="1107DD72" w14:textId="596B424E" w:rsidR="00190350" w:rsidRDefault="00190350" w:rsidP="00190350">
            <w:pPr>
              <w:jc w:val="center"/>
              <w:rPr>
                <w:rFonts w:ascii="Arial" w:hAnsi="Arial" w:cs="Arial"/>
                <w:sz w:val="18"/>
                <w:szCs w:val="18"/>
              </w:rPr>
            </w:pPr>
            <w:r>
              <w:rPr>
                <w:rFonts w:ascii="Arial" w:hAnsi="Arial" w:cs="Arial"/>
                <w:sz w:val="18"/>
                <w:szCs w:val="18"/>
              </w:rPr>
              <w:t>MBR-5</w:t>
            </w:r>
          </w:p>
        </w:tc>
        <w:tc>
          <w:tcPr>
            <w:tcW w:w="7181" w:type="dxa"/>
            <w:vAlign w:val="center"/>
          </w:tcPr>
          <w:p w14:paraId="4E8C44F4" w14:textId="77777777" w:rsidR="00190350" w:rsidRDefault="00190350" w:rsidP="00190350">
            <w:pPr>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electronic record layout must be either “delimited” or “fixed length”.  There must be a separate line for each telephone number that includes, as a minimum, the following: </w:t>
            </w:r>
          </w:p>
          <w:p w14:paraId="763E25BF" w14:textId="77777777" w:rsidR="00190350" w:rsidRDefault="00190350" w:rsidP="00190350">
            <w:pPr>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1.    Station number      </w:t>
            </w:r>
          </w:p>
          <w:p w14:paraId="493AF9D0" w14:textId="77777777" w:rsidR="00190350" w:rsidRDefault="00190350" w:rsidP="00190350">
            <w:pPr>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2.    ASOC/USOC code or Product ID           </w:t>
            </w:r>
          </w:p>
          <w:p w14:paraId="68E00B59" w14:textId="77777777" w:rsidR="00190350" w:rsidRDefault="00190350" w:rsidP="00190350">
            <w:pPr>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3.    Description</w:t>
            </w:r>
          </w:p>
          <w:p w14:paraId="75C72871" w14:textId="10996C65" w:rsidR="00190350" w:rsidRPr="00953A37" w:rsidRDefault="00190350" w:rsidP="00190350">
            <w:pPr>
              <w:ind w:left="616"/>
              <w:jc w:val="both"/>
              <w:rPr>
                <w:rFonts w:ascii="Arial" w:eastAsia="Times New Roman" w:hAnsi="Arial" w:cs="Arial"/>
                <w:color w:val="000000"/>
                <w:sz w:val="18"/>
                <w:szCs w:val="18"/>
              </w:rPr>
            </w:pPr>
            <w:r>
              <w:rPr>
                <w:rFonts w:ascii="Arial" w:eastAsia="Times New Roman" w:hAnsi="Arial" w:cs="Arial"/>
                <w:color w:val="000000"/>
                <w:sz w:val="18"/>
                <w:szCs w:val="18"/>
              </w:rPr>
              <w:t>4</w:t>
            </w:r>
            <w:r w:rsidRPr="00953A37">
              <w:rPr>
                <w:rFonts w:ascii="Arial" w:eastAsia="Times New Roman" w:hAnsi="Arial" w:cs="Arial"/>
                <w:color w:val="000000"/>
                <w:sz w:val="18"/>
                <w:szCs w:val="18"/>
              </w:rPr>
              <w:t xml:space="preserve">.    Individual rate </w:t>
            </w:r>
          </w:p>
        </w:tc>
        <w:tc>
          <w:tcPr>
            <w:tcW w:w="1260" w:type="dxa"/>
          </w:tcPr>
          <w:p w14:paraId="74676292" w14:textId="77777777" w:rsidR="00190350" w:rsidRDefault="00190350" w:rsidP="00190350"/>
        </w:tc>
      </w:tr>
      <w:tr w:rsidR="00190350" w14:paraId="00205CE1" w14:textId="77777777" w:rsidTr="009F3FC0">
        <w:tc>
          <w:tcPr>
            <w:tcW w:w="1454" w:type="dxa"/>
            <w:vAlign w:val="center"/>
          </w:tcPr>
          <w:p w14:paraId="4DEBEAA5" w14:textId="1D3BC6BF" w:rsidR="00190350" w:rsidRDefault="00190350" w:rsidP="00190350">
            <w:pPr>
              <w:jc w:val="center"/>
              <w:rPr>
                <w:rFonts w:ascii="Arial" w:hAnsi="Arial" w:cs="Arial"/>
                <w:sz w:val="18"/>
                <w:szCs w:val="18"/>
              </w:rPr>
            </w:pPr>
            <w:r>
              <w:rPr>
                <w:rFonts w:ascii="Arial" w:hAnsi="Arial" w:cs="Arial"/>
                <w:sz w:val="18"/>
                <w:szCs w:val="18"/>
              </w:rPr>
              <w:t>MBR-6</w:t>
            </w:r>
          </w:p>
        </w:tc>
        <w:tc>
          <w:tcPr>
            <w:tcW w:w="7181" w:type="dxa"/>
            <w:vAlign w:val="bottom"/>
          </w:tcPr>
          <w:p w14:paraId="69E37B21" w14:textId="77777777" w:rsidR="00190350"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All charges and usage information related to billable calls must be provided in a separate electronic file each month covering the previous calendar month and must be received by the 10th of the month.  In cases where the Contractor must bill for third party toll calls such as “collect calls”, that file must itemize each call in detail and in consistent fixed length format.  The format must include the following items:   </w:t>
            </w:r>
          </w:p>
          <w:p w14:paraId="56F79414"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1.</w:t>
            </w:r>
            <w:r w:rsidRPr="00953A37">
              <w:rPr>
                <w:rFonts w:ascii="Arial" w:eastAsia="Times New Roman" w:hAnsi="Arial" w:cs="Arial"/>
                <w:color w:val="000000"/>
                <w:sz w:val="18"/>
                <w:szCs w:val="18"/>
              </w:rPr>
              <w:t>Time of Day</w:t>
            </w:r>
          </w:p>
          <w:p w14:paraId="72F89D1A"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953A37">
              <w:rPr>
                <w:rFonts w:ascii="Arial" w:eastAsia="Times New Roman" w:hAnsi="Arial" w:cs="Arial"/>
                <w:color w:val="000000"/>
                <w:sz w:val="18"/>
                <w:szCs w:val="18"/>
              </w:rPr>
              <w:t>Date of Call</w:t>
            </w:r>
          </w:p>
          <w:p w14:paraId="46AFE67B"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3. </w:t>
            </w:r>
            <w:r w:rsidRPr="00953A37">
              <w:rPr>
                <w:rFonts w:ascii="Arial" w:eastAsia="Times New Roman" w:hAnsi="Arial" w:cs="Arial"/>
                <w:color w:val="000000"/>
                <w:sz w:val="18"/>
                <w:szCs w:val="18"/>
              </w:rPr>
              <w:t>Originating Number (calling number)</w:t>
            </w:r>
          </w:p>
          <w:p w14:paraId="6529D639"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4. </w:t>
            </w:r>
            <w:r w:rsidRPr="00953A37">
              <w:rPr>
                <w:rFonts w:ascii="Arial" w:eastAsia="Times New Roman" w:hAnsi="Arial" w:cs="Arial"/>
                <w:color w:val="000000"/>
                <w:sz w:val="18"/>
                <w:szCs w:val="18"/>
              </w:rPr>
              <w:t>Originating City/State</w:t>
            </w:r>
          </w:p>
          <w:p w14:paraId="110C24DF"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Pr="00953A37">
              <w:rPr>
                <w:rFonts w:ascii="Arial" w:eastAsia="Times New Roman" w:hAnsi="Arial" w:cs="Arial"/>
                <w:color w:val="000000"/>
                <w:sz w:val="18"/>
                <w:szCs w:val="18"/>
              </w:rPr>
              <w:t>Ter</w:t>
            </w:r>
            <w:r>
              <w:rPr>
                <w:rFonts w:ascii="Arial" w:eastAsia="Times New Roman" w:hAnsi="Arial" w:cs="Arial"/>
                <w:color w:val="000000"/>
                <w:sz w:val="18"/>
                <w:szCs w:val="18"/>
              </w:rPr>
              <w:t>minating Number (called number)</w:t>
            </w:r>
          </w:p>
          <w:p w14:paraId="19EF4286"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6. Terminating City/State</w:t>
            </w:r>
          </w:p>
          <w:p w14:paraId="1C536CC8"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7. </w:t>
            </w:r>
            <w:r w:rsidRPr="00953A37">
              <w:rPr>
                <w:rFonts w:ascii="Arial" w:eastAsia="Times New Roman" w:hAnsi="Arial" w:cs="Arial"/>
                <w:color w:val="000000"/>
                <w:sz w:val="18"/>
                <w:szCs w:val="18"/>
              </w:rPr>
              <w:t>Call Duration (billable time)</w:t>
            </w:r>
          </w:p>
          <w:p w14:paraId="6E95946E" w14:textId="5A80DAB6" w:rsidR="00190350" w:rsidRPr="00953A37"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8. </w:t>
            </w:r>
            <w:r w:rsidRPr="00953A37">
              <w:rPr>
                <w:rFonts w:ascii="Arial" w:eastAsia="Times New Roman" w:hAnsi="Arial" w:cs="Arial"/>
                <w:color w:val="000000"/>
                <w:sz w:val="18"/>
                <w:szCs w:val="18"/>
              </w:rPr>
              <w:t xml:space="preserve">Charges.     </w:t>
            </w:r>
          </w:p>
        </w:tc>
        <w:tc>
          <w:tcPr>
            <w:tcW w:w="1260" w:type="dxa"/>
          </w:tcPr>
          <w:p w14:paraId="7B6C2DA7" w14:textId="77777777" w:rsidR="00190350" w:rsidRDefault="00190350" w:rsidP="00190350"/>
        </w:tc>
      </w:tr>
      <w:tr w:rsidR="00190350" w14:paraId="4007004D" w14:textId="77777777" w:rsidTr="00812467">
        <w:tc>
          <w:tcPr>
            <w:tcW w:w="1454" w:type="dxa"/>
            <w:vAlign w:val="center"/>
          </w:tcPr>
          <w:p w14:paraId="7D827EB5" w14:textId="244803EB" w:rsidR="00190350" w:rsidRDefault="00190350" w:rsidP="00190350">
            <w:pPr>
              <w:jc w:val="center"/>
              <w:rPr>
                <w:rFonts w:ascii="Arial" w:hAnsi="Arial" w:cs="Arial"/>
                <w:sz w:val="18"/>
                <w:szCs w:val="18"/>
              </w:rPr>
            </w:pPr>
            <w:r>
              <w:rPr>
                <w:rFonts w:ascii="Arial" w:hAnsi="Arial" w:cs="Arial"/>
                <w:sz w:val="18"/>
                <w:szCs w:val="18"/>
              </w:rPr>
              <w:t>MBR-7</w:t>
            </w:r>
          </w:p>
        </w:tc>
        <w:tc>
          <w:tcPr>
            <w:tcW w:w="7181" w:type="dxa"/>
            <w:vAlign w:val="center"/>
          </w:tcPr>
          <w:p w14:paraId="1243F2D9" w14:textId="46B14300"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Receiving electronic files must be an automated process. The State will not consider a CD, DVD or email attachment to be automated. Any process that relies on a single person at a desktop to receive data and manually extract or manipulate files will not considered automation.  Current platforms supported by the State are Connect Direct (NDM), and SFTP.  The Bidder's proposal must include a complete description of the proposed process for electronic file delivery.</w:t>
            </w:r>
          </w:p>
        </w:tc>
        <w:tc>
          <w:tcPr>
            <w:tcW w:w="1260" w:type="dxa"/>
          </w:tcPr>
          <w:p w14:paraId="53C82381" w14:textId="77777777" w:rsidR="00190350" w:rsidRDefault="00190350" w:rsidP="00190350"/>
        </w:tc>
      </w:tr>
      <w:tr w:rsidR="00190350" w14:paraId="0FF7F445" w14:textId="77777777" w:rsidTr="008F0325">
        <w:tc>
          <w:tcPr>
            <w:tcW w:w="1454" w:type="dxa"/>
          </w:tcPr>
          <w:p w14:paraId="7DC97C57" w14:textId="0B20AF25" w:rsidR="00190350" w:rsidRDefault="00190350" w:rsidP="00190350">
            <w:pPr>
              <w:jc w:val="center"/>
              <w:rPr>
                <w:rFonts w:ascii="Arial" w:hAnsi="Arial" w:cs="Arial"/>
                <w:sz w:val="18"/>
                <w:szCs w:val="18"/>
              </w:rPr>
            </w:pPr>
            <w:r>
              <w:rPr>
                <w:rFonts w:ascii="Arial" w:hAnsi="Arial" w:cs="Arial"/>
                <w:sz w:val="18"/>
                <w:szCs w:val="18"/>
              </w:rPr>
              <w:t>MBR-8</w:t>
            </w:r>
          </w:p>
        </w:tc>
        <w:tc>
          <w:tcPr>
            <w:tcW w:w="7181" w:type="dxa"/>
            <w:vAlign w:val="bottom"/>
          </w:tcPr>
          <w:p w14:paraId="35B4076C" w14:textId="37E97595"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 The bidder must provide the contact names, escalation procedures, and telephone numbers for billing questions and technical problems. </w:t>
            </w:r>
          </w:p>
        </w:tc>
        <w:tc>
          <w:tcPr>
            <w:tcW w:w="1260" w:type="dxa"/>
          </w:tcPr>
          <w:p w14:paraId="568D90C7" w14:textId="77777777" w:rsidR="00190350" w:rsidRDefault="00190350" w:rsidP="00190350"/>
        </w:tc>
      </w:tr>
      <w:tr w:rsidR="00190350" w14:paraId="2D4A65F9" w14:textId="77777777" w:rsidTr="008F0325">
        <w:tc>
          <w:tcPr>
            <w:tcW w:w="1454" w:type="dxa"/>
          </w:tcPr>
          <w:p w14:paraId="0D79A300" w14:textId="4A97BCF8" w:rsidR="00190350" w:rsidRDefault="00190350" w:rsidP="00190350">
            <w:pPr>
              <w:jc w:val="center"/>
              <w:rPr>
                <w:rFonts w:ascii="Arial" w:hAnsi="Arial" w:cs="Arial"/>
                <w:sz w:val="18"/>
                <w:szCs w:val="18"/>
              </w:rPr>
            </w:pPr>
            <w:r>
              <w:rPr>
                <w:rFonts w:ascii="Arial" w:hAnsi="Arial" w:cs="Arial"/>
                <w:sz w:val="18"/>
                <w:szCs w:val="18"/>
              </w:rPr>
              <w:t>MBR-9</w:t>
            </w:r>
          </w:p>
        </w:tc>
        <w:tc>
          <w:tcPr>
            <w:tcW w:w="7181" w:type="dxa"/>
            <w:vAlign w:val="center"/>
          </w:tcPr>
          <w:p w14:paraId="0E6F00E2" w14:textId="408C785C"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Totals in both electronic files must match totals on the paper summary invoice. </w:t>
            </w:r>
            <w:r>
              <w:rPr>
                <w:rFonts w:ascii="Arial" w:eastAsia="Times New Roman" w:hAnsi="Arial" w:cs="Arial"/>
                <w:color w:val="000000"/>
                <w:sz w:val="18"/>
                <w:szCs w:val="18"/>
              </w:rPr>
              <w:t>Paper summary i</w:t>
            </w:r>
            <w:r w:rsidRPr="00953A37">
              <w:rPr>
                <w:rFonts w:ascii="Arial" w:eastAsia="Times New Roman" w:hAnsi="Arial" w:cs="Arial"/>
                <w:color w:val="000000"/>
                <w:sz w:val="18"/>
                <w:szCs w:val="18"/>
              </w:rPr>
              <w:t>nvoices that do not match the electronic data file will not be paid until corrected.</w:t>
            </w:r>
          </w:p>
        </w:tc>
        <w:tc>
          <w:tcPr>
            <w:tcW w:w="1260" w:type="dxa"/>
          </w:tcPr>
          <w:p w14:paraId="53819553" w14:textId="77777777" w:rsidR="00190350" w:rsidRDefault="00190350" w:rsidP="00190350"/>
        </w:tc>
      </w:tr>
      <w:tr w:rsidR="00190350" w14:paraId="7C80605C" w14:textId="77777777" w:rsidTr="00812467">
        <w:tc>
          <w:tcPr>
            <w:tcW w:w="1454" w:type="dxa"/>
            <w:vAlign w:val="center"/>
          </w:tcPr>
          <w:p w14:paraId="6E2D7AEA" w14:textId="3A395F25" w:rsidR="00190350" w:rsidRDefault="00190350" w:rsidP="00190350">
            <w:pPr>
              <w:jc w:val="center"/>
              <w:rPr>
                <w:rFonts w:ascii="Arial" w:hAnsi="Arial" w:cs="Arial"/>
                <w:sz w:val="18"/>
                <w:szCs w:val="18"/>
              </w:rPr>
            </w:pPr>
            <w:r>
              <w:rPr>
                <w:rFonts w:ascii="Arial" w:hAnsi="Arial" w:cs="Arial"/>
                <w:sz w:val="18"/>
                <w:szCs w:val="18"/>
              </w:rPr>
              <w:t>MBR-10</w:t>
            </w:r>
          </w:p>
        </w:tc>
        <w:tc>
          <w:tcPr>
            <w:tcW w:w="7181" w:type="dxa"/>
            <w:vAlign w:val="center"/>
          </w:tcPr>
          <w:p w14:paraId="61D15127" w14:textId="221586E6"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The bidder must provide an example of both electronic billing files.  A single CD with sample billing files must be included in bid proposal.</w:t>
            </w:r>
          </w:p>
        </w:tc>
        <w:tc>
          <w:tcPr>
            <w:tcW w:w="1260" w:type="dxa"/>
          </w:tcPr>
          <w:p w14:paraId="36231F9B" w14:textId="77777777" w:rsidR="00190350" w:rsidRDefault="00190350" w:rsidP="00190350"/>
        </w:tc>
      </w:tr>
    </w:tbl>
    <w:p w14:paraId="32FDEED8" w14:textId="3D897B84" w:rsidR="00190350" w:rsidRDefault="00190350" w:rsidP="009937DF">
      <w:pPr>
        <w:spacing w:after="0" w:line="240" w:lineRule="auto"/>
        <w:jc w:val="both"/>
      </w:pPr>
    </w:p>
    <w:tbl>
      <w:tblPr>
        <w:tblStyle w:val="TableGrid"/>
        <w:tblW w:w="9895" w:type="dxa"/>
        <w:tblLook w:val="04A0" w:firstRow="1" w:lastRow="0" w:firstColumn="1" w:lastColumn="0" w:noHBand="0" w:noVBand="1"/>
      </w:tblPr>
      <w:tblGrid>
        <w:gridCol w:w="1454"/>
        <w:gridCol w:w="7181"/>
        <w:gridCol w:w="1260"/>
      </w:tblGrid>
      <w:tr w:rsidR="00190350" w:rsidRPr="004300D4" w14:paraId="67B54271" w14:textId="77777777" w:rsidTr="00812467">
        <w:tc>
          <w:tcPr>
            <w:tcW w:w="1454" w:type="dxa"/>
            <w:vAlign w:val="center"/>
          </w:tcPr>
          <w:p w14:paraId="62F175D3" w14:textId="77777777" w:rsidR="00190350" w:rsidRDefault="00190350" w:rsidP="00812467">
            <w:pPr>
              <w:rPr>
                <w:rFonts w:ascii="Arial" w:hAnsi="Arial" w:cs="Arial"/>
              </w:rPr>
            </w:pPr>
          </w:p>
        </w:tc>
        <w:tc>
          <w:tcPr>
            <w:tcW w:w="7181" w:type="dxa"/>
            <w:vAlign w:val="center"/>
          </w:tcPr>
          <w:p w14:paraId="6441F85E" w14:textId="6E3929DC" w:rsidR="00190350" w:rsidRPr="004300D4" w:rsidRDefault="00190350" w:rsidP="00190350">
            <w:pPr>
              <w:rPr>
                <w:rFonts w:ascii="Arial" w:eastAsia="Times New Roman" w:hAnsi="Arial" w:cs="Arial"/>
                <w:b/>
                <w:color w:val="000000"/>
                <w:sz w:val="24"/>
                <w:szCs w:val="24"/>
              </w:rPr>
            </w:pPr>
            <w:r>
              <w:rPr>
                <w:rFonts w:ascii="Arial" w:eastAsia="Times New Roman" w:hAnsi="Arial" w:cs="Arial"/>
                <w:b/>
                <w:color w:val="000000"/>
                <w:sz w:val="24"/>
                <w:szCs w:val="24"/>
              </w:rPr>
              <w:t>Mandatory Business</w:t>
            </w:r>
            <w:r w:rsidRPr="004300D4">
              <w:rPr>
                <w:rFonts w:ascii="Arial" w:eastAsia="Times New Roman" w:hAnsi="Arial" w:cs="Arial"/>
                <w:b/>
                <w:color w:val="000000"/>
                <w:sz w:val="24"/>
                <w:szCs w:val="24"/>
              </w:rPr>
              <w:t xml:space="preserve"> Requirement</w:t>
            </w:r>
          </w:p>
        </w:tc>
        <w:tc>
          <w:tcPr>
            <w:tcW w:w="1260" w:type="dxa"/>
            <w:vAlign w:val="center"/>
          </w:tcPr>
          <w:p w14:paraId="51E20A62" w14:textId="77777777" w:rsidR="00190350" w:rsidRPr="004300D4" w:rsidRDefault="00190350" w:rsidP="00812467">
            <w:pPr>
              <w:jc w:val="center"/>
              <w:rPr>
                <w:rFonts w:ascii="Arial" w:hAnsi="Arial" w:cs="Arial"/>
                <w:b/>
                <w:sz w:val="24"/>
                <w:szCs w:val="24"/>
              </w:rPr>
            </w:pPr>
            <w:r w:rsidRPr="004300D4">
              <w:rPr>
                <w:rFonts w:ascii="Arial" w:hAnsi="Arial" w:cs="Arial"/>
                <w:b/>
                <w:sz w:val="24"/>
                <w:szCs w:val="24"/>
              </w:rPr>
              <w:t>Y/N</w:t>
            </w:r>
          </w:p>
        </w:tc>
      </w:tr>
      <w:tr w:rsidR="00190350" w14:paraId="6139833B" w14:textId="77777777" w:rsidTr="00190350">
        <w:trPr>
          <w:trHeight w:val="144"/>
        </w:trPr>
        <w:tc>
          <w:tcPr>
            <w:tcW w:w="1454" w:type="dxa"/>
            <w:vAlign w:val="center"/>
          </w:tcPr>
          <w:p w14:paraId="2FC2D805" w14:textId="5F61B5D0" w:rsidR="00190350" w:rsidRPr="0068277D"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R-1</w:t>
            </w:r>
          </w:p>
        </w:tc>
        <w:tc>
          <w:tcPr>
            <w:tcW w:w="7181" w:type="dxa"/>
          </w:tcPr>
          <w:p w14:paraId="60E61207" w14:textId="6EEEC70E" w:rsidR="00190350" w:rsidRPr="00190350" w:rsidRDefault="00190350" w:rsidP="00190350">
            <w:r w:rsidRPr="00190350">
              <w:rPr>
                <w:rFonts w:ascii="Arial" w:eastAsia="Times New Roman" w:hAnsi="Arial" w:cs="Arial"/>
                <w:color w:val="000000"/>
                <w:sz w:val="18"/>
                <w:szCs w:val="18"/>
              </w:rPr>
              <w:t xml:space="preserve">The State will not accept any requirements by the bidder concerning minimum orders.  The State may place orders for 1 line, or as many as 1000 lines at any given time, and will pay the same installation and monthly rate for each line regardless of the quantity of lines ordered.  </w:t>
            </w:r>
          </w:p>
        </w:tc>
        <w:tc>
          <w:tcPr>
            <w:tcW w:w="1260" w:type="dxa"/>
          </w:tcPr>
          <w:p w14:paraId="754E8B0E" w14:textId="77777777" w:rsidR="00190350" w:rsidRDefault="00190350" w:rsidP="00190350"/>
        </w:tc>
      </w:tr>
      <w:tr w:rsidR="00190350" w14:paraId="11477555" w14:textId="77777777" w:rsidTr="00190350">
        <w:trPr>
          <w:trHeight w:val="144"/>
        </w:trPr>
        <w:tc>
          <w:tcPr>
            <w:tcW w:w="1454" w:type="dxa"/>
            <w:vAlign w:val="center"/>
          </w:tcPr>
          <w:p w14:paraId="38973539" w14:textId="4288DBC2" w:rsidR="00190350" w:rsidRPr="00190350" w:rsidRDefault="00190350" w:rsidP="00190350">
            <w:pPr>
              <w:jc w:val="center"/>
              <w:rPr>
                <w:rFonts w:ascii="Arial" w:eastAsia="Times New Roman" w:hAnsi="Arial" w:cs="Arial"/>
                <w:color w:val="000000"/>
                <w:sz w:val="18"/>
                <w:szCs w:val="18"/>
              </w:rPr>
            </w:pPr>
            <w:r>
              <w:rPr>
                <w:rFonts w:ascii="Arial" w:eastAsia="Times New Roman" w:hAnsi="Arial" w:cs="Arial"/>
                <w:color w:val="000000"/>
                <w:sz w:val="18"/>
                <w:szCs w:val="18"/>
              </w:rPr>
              <w:t>MB</w:t>
            </w:r>
            <w:r w:rsidR="003E6C45">
              <w:rPr>
                <w:rFonts w:ascii="Arial" w:eastAsia="Times New Roman" w:hAnsi="Arial" w:cs="Arial"/>
                <w:color w:val="000000"/>
                <w:sz w:val="18"/>
                <w:szCs w:val="18"/>
              </w:rPr>
              <w:t>U</w:t>
            </w:r>
            <w:r>
              <w:rPr>
                <w:rFonts w:ascii="Arial" w:eastAsia="Times New Roman" w:hAnsi="Arial" w:cs="Arial"/>
                <w:color w:val="000000"/>
                <w:sz w:val="18"/>
                <w:szCs w:val="18"/>
              </w:rPr>
              <w:t>R-2</w:t>
            </w:r>
          </w:p>
        </w:tc>
        <w:tc>
          <w:tcPr>
            <w:tcW w:w="7181" w:type="dxa"/>
          </w:tcPr>
          <w:p w14:paraId="1BE18D32" w14:textId="092F41AB"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 xml:space="preserve">Payment will be made only against invoices complying with the requirements listed above.  Such payment will be made within 45 days of receipt of an acceptable invoice.  Invoices, which are inaccurate, will not be paid until corrected.  Upon notice to the Contractor of billing errors, the Contractor will be required to correct the invoice, and resubmit to the State.  All invoices deemed inaccurate must be corrected by the Contractor and re-submitted within 60 days.  </w:t>
            </w:r>
          </w:p>
        </w:tc>
        <w:tc>
          <w:tcPr>
            <w:tcW w:w="1260" w:type="dxa"/>
          </w:tcPr>
          <w:p w14:paraId="36F28790" w14:textId="77777777" w:rsidR="00190350" w:rsidRDefault="00190350" w:rsidP="00190350"/>
        </w:tc>
      </w:tr>
      <w:tr w:rsidR="00190350" w14:paraId="70D979CF" w14:textId="77777777" w:rsidTr="00190350">
        <w:trPr>
          <w:trHeight w:val="144"/>
        </w:trPr>
        <w:tc>
          <w:tcPr>
            <w:tcW w:w="1454" w:type="dxa"/>
            <w:vAlign w:val="center"/>
          </w:tcPr>
          <w:p w14:paraId="408FED6F" w14:textId="17636A3C" w:rsidR="00190350"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R-3</w:t>
            </w:r>
          </w:p>
        </w:tc>
        <w:tc>
          <w:tcPr>
            <w:tcW w:w="7181" w:type="dxa"/>
          </w:tcPr>
          <w:p w14:paraId="6C9491DD" w14:textId="2257182B"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 xml:space="preserve">The OCIO will provide a list of State personnel to the Contractor that are authorized to place orders and make billing inquiries.  The Contractor will not accept or act on orders and inquiries from anyone whose name does not appear on the OCIO provided list.  </w:t>
            </w:r>
          </w:p>
        </w:tc>
        <w:tc>
          <w:tcPr>
            <w:tcW w:w="1260" w:type="dxa"/>
          </w:tcPr>
          <w:p w14:paraId="1AACC39F" w14:textId="77777777" w:rsidR="00190350" w:rsidRDefault="00190350" w:rsidP="00190350"/>
        </w:tc>
      </w:tr>
      <w:tr w:rsidR="00190350" w14:paraId="639E47D7" w14:textId="77777777" w:rsidTr="00190350">
        <w:trPr>
          <w:trHeight w:val="144"/>
        </w:trPr>
        <w:tc>
          <w:tcPr>
            <w:tcW w:w="1454" w:type="dxa"/>
            <w:vAlign w:val="center"/>
          </w:tcPr>
          <w:p w14:paraId="68A0CD0D" w14:textId="5BEF4195" w:rsidR="00190350"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R-4</w:t>
            </w:r>
          </w:p>
        </w:tc>
        <w:tc>
          <w:tcPr>
            <w:tcW w:w="7181" w:type="dxa"/>
          </w:tcPr>
          <w:p w14:paraId="7BE752BF" w14:textId="6594FEC4"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 xml:space="preserve">When requested by the State, the Contractor must provide reports including station inventory and physical addresses.  The State prefers access to the above information through an on-line, near real time system via the Internet at no additional cost. </w:t>
            </w:r>
          </w:p>
        </w:tc>
        <w:tc>
          <w:tcPr>
            <w:tcW w:w="1260" w:type="dxa"/>
          </w:tcPr>
          <w:p w14:paraId="745E6038" w14:textId="77777777" w:rsidR="00190350" w:rsidRDefault="00190350" w:rsidP="00190350"/>
        </w:tc>
      </w:tr>
      <w:tr w:rsidR="00190350" w14:paraId="60E37FF8" w14:textId="77777777" w:rsidTr="00190350">
        <w:trPr>
          <w:trHeight w:val="144"/>
        </w:trPr>
        <w:tc>
          <w:tcPr>
            <w:tcW w:w="1454" w:type="dxa"/>
            <w:vAlign w:val="center"/>
          </w:tcPr>
          <w:p w14:paraId="4929D80C" w14:textId="04B3DD67" w:rsidR="00190350"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R-5</w:t>
            </w:r>
          </w:p>
        </w:tc>
        <w:tc>
          <w:tcPr>
            <w:tcW w:w="7181" w:type="dxa"/>
          </w:tcPr>
          <w:p w14:paraId="65522E9B" w14:textId="218E4CAE"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Volume commitments will not be accepted by the State.  If the bidder submits a response that contains volume commitments, the bid may be rejected.</w:t>
            </w:r>
          </w:p>
        </w:tc>
        <w:tc>
          <w:tcPr>
            <w:tcW w:w="1260" w:type="dxa"/>
          </w:tcPr>
          <w:p w14:paraId="1CD2DFE1" w14:textId="77777777" w:rsidR="00190350" w:rsidRDefault="00190350" w:rsidP="00190350"/>
        </w:tc>
      </w:tr>
    </w:tbl>
    <w:p w14:paraId="5E544BEC" w14:textId="77777777" w:rsidR="00190350" w:rsidRDefault="00190350" w:rsidP="009937DF">
      <w:pPr>
        <w:spacing w:after="0" w:line="240" w:lineRule="auto"/>
        <w:jc w:val="both"/>
      </w:pPr>
    </w:p>
    <w:sectPr w:rsidR="00190350" w:rsidSect="00A8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0C5C8396"/>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4516268B"/>
    <w:multiLevelType w:val="multilevel"/>
    <w:tmpl w:val="60BC8198"/>
    <w:lvl w:ilvl="0">
      <w:start w:val="1"/>
      <w:numFmt w:val="bullet"/>
      <w:lvlText w:val=""/>
      <w:lvlJc w:val="left"/>
      <w:pPr>
        <w:tabs>
          <w:tab w:val="num" w:pos="1555"/>
        </w:tabs>
        <w:ind w:left="1555" w:hanging="360"/>
      </w:pPr>
      <w:rPr>
        <w:rFonts w:ascii="Wingdings" w:hAnsi="Wingdings" w:hint="default"/>
      </w:rPr>
    </w:lvl>
    <w:lvl w:ilvl="1">
      <w:start w:val="1"/>
      <w:numFmt w:val="bullet"/>
      <w:lvlText w:val=""/>
      <w:lvlJc w:val="left"/>
      <w:pPr>
        <w:tabs>
          <w:tab w:val="num" w:pos="2275"/>
        </w:tabs>
        <w:ind w:left="2275" w:hanging="360"/>
      </w:pPr>
      <w:rPr>
        <w:rFonts w:ascii="Webdings" w:hAnsi="Webdings" w:hint="default"/>
      </w:rPr>
    </w:lvl>
    <w:lvl w:ilvl="2">
      <w:start w:val="1"/>
      <w:numFmt w:val="lowerRoman"/>
      <w:lvlText w:val="%3."/>
      <w:lvlJc w:val="right"/>
      <w:pPr>
        <w:tabs>
          <w:tab w:val="num" w:pos="2995"/>
        </w:tabs>
        <w:ind w:left="2995" w:hanging="180"/>
      </w:pPr>
      <w:rPr>
        <w:rFonts w:hint="default"/>
      </w:rPr>
    </w:lvl>
    <w:lvl w:ilvl="3">
      <w:start w:val="1"/>
      <w:numFmt w:val="decimal"/>
      <w:lvlText w:val="%4."/>
      <w:lvlJc w:val="left"/>
      <w:pPr>
        <w:tabs>
          <w:tab w:val="num" w:pos="3715"/>
        </w:tabs>
        <w:ind w:left="3715" w:hanging="360"/>
      </w:pPr>
      <w:rPr>
        <w:rFonts w:hint="default"/>
      </w:rPr>
    </w:lvl>
    <w:lvl w:ilvl="4">
      <w:start w:val="1"/>
      <w:numFmt w:val="lowerLetter"/>
      <w:lvlText w:val="%5."/>
      <w:lvlJc w:val="left"/>
      <w:pPr>
        <w:tabs>
          <w:tab w:val="num" w:pos="4435"/>
        </w:tabs>
        <w:ind w:left="4435" w:hanging="360"/>
      </w:pPr>
      <w:rPr>
        <w:rFonts w:hint="default"/>
      </w:rPr>
    </w:lvl>
    <w:lvl w:ilvl="5">
      <w:start w:val="1"/>
      <w:numFmt w:val="lowerRoman"/>
      <w:lvlText w:val="%6."/>
      <w:lvlJc w:val="right"/>
      <w:pPr>
        <w:tabs>
          <w:tab w:val="num" w:pos="5155"/>
        </w:tabs>
        <w:ind w:left="5155" w:hanging="180"/>
      </w:pPr>
      <w:rPr>
        <w:rFonts w:hint="default"/>
      </w:rPr>
    </w:lvl>
    <w:lvl w:ilvl="6">
      <w:start w:val="1"/>
      <w:numFmt w:val="decimal"/>
      <w:lvlText w:val="%7."/>
      <w:lvlJc w:val="left"/>
      <w:pPr>
        <w:tabs>
          <w:tab w:val="num" w:pos="5875"/>
        </w:tabs>
        <w:ind w:left="5875" w:hanging="360"/>
      </w:pPr>
      <w:rPr>
        <w:rFonts w:hint="default"/>
      </w:rPr>
    </w:lvl>
    <w:lvl w:ilvl="7">
      <w:start w:val="1"/>
      <w:numFmt w:val="lowerLetter"/>
      <w:lvlText w:val="%8."/>
      <w:lvlJc w:val="left"/>
      <w:pPr>
        <w:tabs>
          <w:tab w:val="num" w:pos="6595"/>
        </w:tabs>
        <w:ind w:left="6595" w:hanging="360"/>
      </w:pPr>
      <w:rPr>
        <w:rFonts w:hint="default"/>
      </w:rPr>
    </w:lvl>
    <w:lvl w:ilvl="8">
      <w:start w:val="1"/>
      <w:numFmt w:val="lowerRoman"/>
      <w:lvlText w:val="%9."/>
      <w:lvlJc w:val="right"/>
      <w:pPr>
        <w:tabs>
          <w:tab w:val="num" w:pos="7315"/>
        </w:tabs>
        <w:ind w:left="7315" w:hanging="180"/>
      </w:pPr>
      <w:rPr>
        <w:rFonts w:hint="default"/>
      </w:rPr>
    </w:lvl>
  </w:abstractNum>
  <w:abstractNum w:abstractNumId="2" w15:restartNumberingAfterBreak="0">
    <w:nsid w:val="7BA420F1"/>
    <w:multiLevelType w:val="multilevel"/>
    <w:tmpl w:val="F64C591C"/>
    <w:name w:val="Level 62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DF"/>
    <w:rsid w:val="000057CD"/>
    <w:rsid w:val="00041A08"/>
    <w:rsid w:val="00072D39"/>
    <w:rsid w:val="00091855"/>
    <w:rsid w:val="000B6ACB"/>
    <w:rsid w:val="000C145F"/>
    <w:rsid w:val="000E4188"/>
    <w:rsid w:val="001217D2"/>
    <w:rsid w:val="00142697"/>
    <w:rsid w:val="00190350"/>
    <w:rsid w:val="001C30D2"/>
    <w:rsid w:val="001D610A"/>
    <w:rsid w:val="002330A5"/>
    <w:rsid w:val="00251C8B"/>
    <w:rsid w:val="002952BA"/>
    <w:rsid w:val="002969BD"/>
    <w:rsid w:val="002C4E1B"/>
    <w:rsid w:val="002F37F1"/>
    <w:rsid w:val="00365A33"/>
    <w:rsid w:val="0037314A"/>
    <w:rsid w:val="0039275F"/>
    <w:rsid w:val="003B5F82"/>
    <w:rsid w:val="003C5816"/>
    <w:rsid w:val="003D5018"/>
    <w:rsid w:val="003D57B2"/>
    <w:rsid w:val="003D5B16"/>
    <w:rsid w:val="003E6C45"/>
    <w:rsid w:val="00402999"/>
    <w:rsid w:val="004207F9"/>
    <w:rsid w:val="004300D4"/>
    <w:rsid w:val="00450209"/>
    <w:rsid w:val="00466E92"/>
    <w:rsid w:val="00470D08"/>
    <w:rsid w:val="004A0558"/>
    <w:rsid w:val="004B4E7D"/>
    <w:rsid w:val="004C1538"/>
    <w:rsid w:val="004F67B2"/>
    <w:rsid w:val="00502F16"/>
    <w:rsid w:val="005259EC"/>
    <w:rsid w:val="00534B13"/>
    <w:rsid w:val="005526B0"/>
    <w:rsid w:val="00581DED"/>
    <w:rsid w:val="00622CF8"/>
    <w:rsid w:val="0064680B"/>
    <w:rsid w:val="00653EC2"/>
    <w:rsid w:val="00673649"/>
    <w:rsid w:val="0068277D"/>
    <w:rsid w:val="00683A69"/>
    <w:rsid w:val="006B75B2"/>
    <w:rsid w:val="00715A78"/>
    <w:rsid w:val="007F24B3"/>
    <w:rsid w:val="00861E7C"/>
    <w:rsid w:val="0086588A"/>
    <w:rsid w:val="00891EBA"/>
    <w:rsid w:val="008A200A"/>
    <w:rsid w:val="008C5F95"/>
    <w:rsid w:val="008E7AAC"/>
    <w:rsid w:val="008F1B8C"/>
    <w:rsid w:val="00906110"/>
    <w:rsid w:val="00924401"/>
    <w:rsid w:val="00962474"/>
    <w:rsid w:val="00992A95"/>
    <w:rsid w:val="009937DF"/>
    <w:rsid w:val="009D5579"/>
    <w:rsid w:val="009E5230"/>
    <w:rsid w:val="00A10A03"/>
    <w:rsid w:val="00A546FC"/>
    <w:rsid w:val="00A57B98"/>
    <w:rsid w:val="00A74559"/>
    <w:rsid w:val="00A80A54"/>
    <w:rsid w:val="00A86296"/>
    <w:rsid w:val="00A96827"/>
    <w:rsid w:val="00B13893"/>
    <w:rsid w:val="00B77770"/>
    <w:rsid w:val="00B77A8B"/>
    <w:rsid w:val="00B87F4C"/>
    <w:rsid w:val="00B9472D"/>
    <w:rsid w:val="00BC5958"/>
    <w:rsid w:val="00C14F6A"/>
    <w:rsid w:val="00C25316"/>
    <w:rsid w:val="00C44C4F"/>
    <w:rsid w:val="00D237F3"/>
    <w:rsid w:val="00D51F2C"/>
    <w:rsid w:val="00D60654"/>
    <w:rsid w:val="00D64A28"/>
    <w:rsid w:val="00DC4671"/>
    <w:rsid w:val="00E10C98"/>
    <w:rsid w:val="00E61FBC"/>
    <w:rsid w:val="00E8048C"/>
    <w:rsid w:val="00E906F4"/>
    <w:rsid w:val="00E96665"/>
    <w:rsid w:val="00EB785A"/>
    <w:rsid w:val="00EE04F2"/>
    <w:rsid w:val="00EE56E1"/>
    <w:rsid w:val="00FF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9FF0"/>
  <w15:docId w15:val="{23A6615E-2375-429F-A899-D5450860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7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GCList">
    <w:name w:val="OGC List"/>
    <w:basedOn w:val="Normal"/>
    <w:qFormat/>
    <w:rsid w:val="00450209"/>
    <w:pPr>
      <w:tabs>
        <w:tab w:val="left" w:pos="720"/>
      </w:tabs>
      <w:spacing w:after="0" w:line="240" w:lineRule="auto"/>
    </w:pPr>
    <w:rPr>
      <w:rFonts w:ascii="Times New Roman" w:eastAsia="Times New Roman" w:hAnsi="Times New Roman" w:cs="Times New Roman"/>
      <w:sz w:val="24"/>
      <w:szCs w:val="24"/>
      <w:lang w:bidi="he-IL"/>
    </w:rPr>
  </w:style>
  <w:style w:type="paragraph" w:customStyle="1" w:styleId="OGCHeading">
    <w:name w:val="OGC Heading"/>
    <w:basedOn w:val="Heading2"/>
    <w:qFormat/>
    <w:rsid w:val="00A57B98"/>
    <w:pPr>
      <w:keepLines w:val="0"/>
      <w:overflowPunct w:val="0"/>
      <w:autoSpaceDE w:val="0"/>
      <w:autoSpaceDN w:val="0"/>
      <w:adjustRightInd w:val="0"/>
      <w:spacing w:before="240" w:after="60" w:line="240" w:lineRule="auto"/>
      <w:jc w:val="center"/>
      <w:textAlignment w:val="baseline"/>
    </w:pPr>
    <w:rPr>
      <w:rFonts w:ascii="Arial" w:eastAsia="Times New Roman" w:hAnsi="Arial" w:cs="Times New Roman"/>
      <w:bCs w:val="0"/>
      <w:i/>
      <w:color w:val="auto"/>
      <w:sz w:val="24"/>
      <w:szCs w:val="20"/>
      <w:lang w:bidi="he-IL"/>
    </w:rPr>
  </w:style>
  <w:style w:type="character" w:customStyle="1" w:styleId="Heading2Char">
    <w:name w:val="Heading 2 Char"/>
    <w:basedOn w:val="DefaultParagraphFont"/>
    <w:link w:val="Heading2"/>
    <w:uiPriority w:val="9"/>
    <w:semiHidden/>
    <w:rsid w:val="00A57B9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9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link w:val="Level3Char"/>
    <w:rsid w:val="009937DF"/>
    <w:pPr>
      <w:numPr>
        <w:ilvl w:val="2"/>
        <w:numId w:val="4"/>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9937DF"/>
    <w:pPr>
      <w:numPr>
        <w:ilvl w:val="3"/>
        <w:numId w:val="4"/>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9937DF"/>
    <w:pPr>
      <w:numPr>
        <w:ilvl w:val="4"/>
      </w:numPr>
      <w:outlineLvl w:val="4"/>
    </w:pPr>
  </w:style>
  <w:style w:type="paragraph" w:customStyle="1" w:styleId="Level6">
    <w:name w:val="Level 6"/>
    <w:basedOn w:val="Normal"/>
    <w:rsid w:val="009937DF"/>
    <w:pPr>
      <w:numPr>
        <w:ilvl w:val="5"/>
        <w:numId w:val="4"/>
      </w:numPr>
      <w:spacing w:after="0" w:line="240" w:lineRule="auto"/>
      <w:jc w:val="both"/>
    </w:pPr>
    <w:rPr>
      <w:rFonts w:ascii="Arial" w:eastAsia="Times New Roman" w:hAnsi="Arial" w:cs="Times New Roman"/>
    </w:rPr>
  </w:style>
  <w:style w:type="paragraph" w:customStyle="1" w:styleId="Level2">
    <w:name w:val="Level 2"/>
    <w:rsid w:val="009937DF"/>
    <w:pPr>
      <w:keepNext/>
      <w:keepLines/>
      <w:numPr>
        <w:ilvl w:val="1"/>
        <w:numId w:val="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paragraph" w:customStyle="1" w:styleId="Level1">
    <w:name w:val="Level 1"/>
    <w:basedOn w:val="Normal"/>
    <w:rsid w:val="009937DF"/>
    <w:pPr>
      <w:numPr>
        <w:numId w:val="4"/>
      </w:numPr>
      <w:spacing w:after="0" w:line="240" w:lineRule="auto"/>
      <w:jc w:val="both"/>
    </w:pPr>
    <w:rPr>
      <w:rFonts w:ascii="Arial" w:eastAsia="Times New Roman" w:hAnsi="Arial" w:cs="Times New Roman"/>
      <w:b/>
    </w:rPr>
  </w:style>
  <w:style w:type="paragraph" w:customStyle="1" w:styleId="Level7">
    <w:name w:val="Level 7"/>
    <w:basedOn w:val="Normal"/>
    <w:rsid w:val="009937DF"/>
    <w:pPr>
      <w:numPr>
        <w:ilvl w:val="6"/>
        <w:numId w:val="4"/>
      </w:numPr>
      <w:spacing w:after="0" w:line="240" w:lineRule="auto"/>
      <w:jc w:val="both"/>
    </w:pPr>
    <w:rPr>
      <w:rFonts w:ascii="Arial" w:eastAsia="Times New Roman" w:hAnsi="Arial" w:cs="Times New Roman"/>
    </w:rPr>
  </w:style>
  <w:style w:type="character" w:customStyle="1" w:styleId="Level3Char">
    <w:name w:val="Level 3 Char"/>
    <w:link w:val="Level3"/>
    <w:rsid w:val="009937DF"/>
    <w:rPr>
      <w:rFonts w:ascii="Arial" w:eastAsia="Times New Roman" w:hAnsi="Arial" w:cs="Times New Roman"/>
      <w:color w:val="000000"/>
      <w:szCs w:val="24"/>
    </w:rPr>
  </w:style>
  <w:style w:type="character" w:customStyle="1" w:styleId="Level4Char">
    <w:name w:val="Level 4 Char"/>
    <w:rsid w:val="009937DF"/>
    <w:rPr>
      <w:rFonts w:ascii="Arial" w:hAnsi="Arial"/>
      <w:sz w:val="22"/>
      <w:szCs w:val="24"/>
      <w:lang w:val="en-US" w:eastAsia="en-US" w:bidi="ar-SA"/>
    </w:rPr>
  </w:style>
  <w:style w:type="paragraph" w:customStyle="1" w:styleId="Level3Body">
    <w:name w:val="Level 3 Body"/>
    <w:basedOn w:val="Normal"/>
    <w:link w:val="Level3BodyChar"/>
    <w:rsid w:val="009937DF"/>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Cs w:val="20"/>
    </w:rPr>
  </w:style>
  <w:style w:type="character" w:customStyle="1" w:styleId="Level3BodyChar">
    <w:name w:val="Level 3 Body Char"/>
    <w:link w:val="Level3Body"/>
    <w:locked/>
    <w:rsid w:val="009937DF"/>
    <w:rPr>
      <w:rFonts w:ascii="Arial" w:eastAsia="Times New Roman" w:hAnsi="Arial" w:cs="Times New Roman"/>
      <w:szCs w:val="20"/>
    </w:rPr>
  </w:style>
  <w:style w:type="character" w:styleId="CommentReference">
    <w:name w:val="annotation reference"/>
    <w:uiPriority w:val="99"/>
    <w:semiHidden/>
    <w:rsid w:val="00E906F4"/>
    <w:rPr>
      <w:sz w:val="16"/>
      <w:szCs w:val="16"/>
    </w:rPr>
  </w:style>
  <w:style w:type="paragraph" w:styleId="CommentText">
    <w:name w:val="annotation text"/>
    <w:basedOn w:val="Normal"/>
    <w:link w:val="CommentTextChar"/>
    <w:uiPriority w:val="99"/>
    <w:semiHidden/>
    <w:rsid w:val="00E906F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906F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9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74559"/>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4559"/>
    <w:rPr>
      <w:rFonts w:ascii="Arial" w:eastAsia="Times New Roman" w:hAnsi="Arial" w:cs="Times New Roman"/>
      <w:b/>
      <w:bCs/>
      <w:sz w:val="20"/>
      <w:szCs w:val="20"/>
    </w:rPr>
  </w:style>
  <w:style w:type="paragraph" w:styleId="NoSpacing">
    <w:name w:val="No Spacing"/>
    <w:uiPriority w:val="1"/>
    <w:qFormat/>
    <w:rsid w:val="00190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 of NE, ECS-AS-CM-LPAR; SOS Temp</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Monnier</dc:creator>
  <cp:lastModifiedBy>Storant, Nancy</cp:lastModifiedBy>
  <cp:revision>2</cp:revision>
  <cp:lastPrinted>2018-04-25T21:05:00Z</cp:lastPrinted>
  <dcterms:created xsi:type="dcterms:W3CDTF">2018-05-09T18:16:00Z</dcterms:created>
  <dcterms:modified xsi:type="dcterms:W3CDTF">2018-05-09T18:16:00Z</dcterms:modified>
</cp:coreProperties>
</file>